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25FC" w14:textId="2E72AC8F" w:rsidR="00C12B1C" w:rsidRDefault="00C12B1C" w:rsidP="00C12B1C">
      <w:pPr>
        <w:spacing w:line="360" w:lineRule="auto"/>
        <w:jc w:val="both"/>
        <w:rPr>
          <w:rFonts w:ascii="Garamond" w:eastAsiaTheme="minorEastAsia" w:hAnsi="Garamond"/>
          <w:sz w:val="16"/>
          <w:szCs w:val="16"/>
          <w:vertAlign w:val="superscript"/>
          <w:lang w:val="en-US" w:eastAsia="en-AU"/>
        </w:rPr>
      </w:pPr>
      <w:bookmarkStart w:id="0" w:name="_Hlk79665386"/>
      <w:r w:rsidRPr="00EB1BA0">
        <w:rPr>
          <w:rFonts w:ascii="Garamond" w:hAnsi="Garamond"/>
          <w:sz w:val="20"/>
          <w:szCs w:val="20"/>
        </w:rPr>
        <w:t>Table S</w:t>
      </w:r>
      <w:r w:rsidR="00807510">
        <w:rPr>
          <w:rFonts w:ascii="Garamond" w:hAnsi="Garamond"/>
          <w:sz w:val="20"/>
          <w:szCs w:val="20"/>
        </w:rPr>
        <w:t>1</w:t>
      </w:r>
      <w:r w:rsidRPr="00EB1BA0">
        <w:rPr>
          <w:rFonts w:ascii="Garamond" w:hAnsi="Garamond"/>
          <w:sz w:val="20"/>
          <w:szCs w:val="20"/>
        </w:rPr>
        <w:t xml:space="preserve">: </w:t>
      </w:r>
      <w:r w:rsidRPr="00AF581B">
        <w:rPr>
          <w:rFonts w:ascii="Garamond" w:eastAsiaTheme="minorEastAsia" w:hAnsi="Garamond"/>
          <w:sz w:val="20"/>
          <w:szCs w:val="20"/>
          <w:lang w:val="en-US" w:eastAsia="en-AU"/>
        </w:rPr>
        <w:t xml:space="preserve">Minimally clinically important difference (MCID) </w:t>
      </w:r>
      <w:r>
        <w:rPr>
          <w:rFonts w:ascii="Garamond" w:eastAsiaTheme="minorEastAsia" w:hAnsi="Garamond"/>
          <w:sz w:val="20"/>
          <w:szCs w:val="20"/>
          <w:lang w:val="en-US" w:eastAsia="en-AU"/>
        </w:rPr>
        <w:t>scores (based on</w:t>
      </w:r>
      <w:r w:rsidRPr="00AF581B">
        <w:rPr>
          <w:rFonts w:ascii="Garamond" w:eastAsiaTheme="minorEastAsia" w:hAnsi="Garamond"/>
          <w:sz w:val="20"/>
          <w:szCs w:val="20"/>
          <w:lang w:val="en-US" w:eastAsia="en-AU"/>
        </w:rPr>
        <w:t xml:space="preserve"> </w:t>
      </w:r>
      <w:r w:rsidRPr="00AF581B">
        <w:rPr>
          <w:rFonts w:ascii="Garamond" w:hAnsi="Garamond"/>
          <w:sz w:val="20"/>
          <w:szCs w:val="20"/>
        </w:rPr>
        <w:t>change scores from baseline to 12 months</w:t>
      </w:r>
      <w:r>
        <w:rPr>
          <w:rFonts w:ascii="Garamond" w:hAnsi="Garamond"/>
          <w:sz w:val="20"/>
          <w:szCs w:val="20"/>
        </w:rPr>
        <w:t>)</w:t>
      </w:r>
      <w:r w:rsidRPr="00AF581B">
        <w:rPr>
          <w:rFonts w:ascii="Garamond" w:hAnsi="Garamond"/>
          <w:sz w:val="20"/>
          <w:szCs w:val="20"/>
        </w:rPr>
        <w:t xml:space="preserve"> </w:t>
      </w:r>
      <w:r w:rsidRPr="00AF581B">
        <w:rPr>
          <w:rFonts w:ascii="Garamond" w:eastAsiaTheme="minorEastAsia" w:hAnsi="Garamond"/>
          <w:sz w:val="20"/>
          <w:szCs w:val="20"/>
          <w:lang w:val="en-US" w:eastAsia="en-AU"/>
        </w:rPr>
        <w:t xml:space="preserve">by treatment type, </w:t>
      </w:r>
      <w:r w:rsidRPr="00AF581B">
        <w:rPr>
          <w:rFonts w:ascii="Garamond" w:hAnsi="Garamond"/>
          <w:sz w:val="20"/>
          <w:szCs w:val="20"/>
        </w:rPr>
        <w:t>SA-PCCOC registry (2010 – 2019)</w:t>
      </w:r>
      <w:bookmarkStart w:id="1" w:name="_Hlk80721277"/>
      <w:r>
        <w:rPr>
          <w:rFonts w:ascii="Garamond" w:eastAsiaTheme="minorEastAsia" w:hAnsi="Garamond"/>
          <w:sz w:val="16"/>
          <w:szCs w:val="16"/>
          <w:vertAlign w:val="superscript"/>
          <w:lang w:val="en-US" w:eastAsia="en-AU"/>
        </w:rPr>
        <w:t xml:space="preserve">       </w:t>
      </w:r>
    </w:p>
    <w:tbl>
      <w:tblPr>
        <w:tblStyle w:val="TableGrid"/>
        <w:tblW w:w="4113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4"/>
        <w:gridCol w:w="2689"/>
        <w:gridCol w:w="1417"/>
        <w:gridCol w:w="2271"/>
        <w:gridCol w:w="1557"/>
      </w:tblGrid>
      <w:tr w:rsidR="00165032" w:rsidRPr="00DB670F" w14:paraId="0F0725E8" w14:textId="77777777" w:rsidTr="00A92C0E">
        <w:trPr>
          <w:trHeight w:val="20"/>
        </w:trPr>
        <w:tc>
          <w:tcPr>
            <w:tcW w:w="803" w:type="pct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136DF68" w14:textId="77777777" w:rsidR="00165032" w:rsidRPr="00DB670F" w:rsidRDefault="00165032" w:rsidP="00D937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</w:pPr>
            <w:r w:rsidRPr="00DB670F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 xml:space="preserve">Functional domain </w:t>
            </w:r>
          </w:p>
        </w:tc>
        <w:tc>
          <w:tcPr>
            <w:tcW w:w="35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159629" w14:textId="77777777" w:rsidR="00165032" w:rsidRPr="00DB670F" w:rsidRDefault="00165032" w:rsidP="00D937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</w:pPr>
            <w:r w:rsidRPr="00DB670F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>Adjusted</w:t>
            </w:r>
            <w:r w:rsidRPr="00DB670F">
              <w:rPr>
                <w:rFonts w:ascii="Garamond" w:eastAsiaTheme="minorEastAsia" w:hAnsi="Garamond"/>
                <w:color w:val="000000" w:themeColor="text1"/>
                <w:sz w:val="18"/>
                <w:szCs w:val="18"/>
                <w:lang w:val="en-US" w:eastAsia="en-AU"/>
              </w:rPr>
              <w:t>‡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bottom w:val="nil"/>
            </w:tcBorders>
          </w:tcPr>
          <w:p w14:paraId="0B2E6C8D" w14:textId="77777777" w:rsidR="00165032" w:rsidRPr="00DB670F" w:rsidRDefault="00165032" w:rsidP="00D937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</w:pPr>
            <w:r w:rsidRPr="00DB670F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>Standard cut-off</w:t>
            </w:r>
            <w:r w:rsidRPr="00DB670F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#</w:t>
            </w:r>
          </w:p>
        </w:tc>
      </w:tr>
      <w:tr w:rsidR="00A60AAC" w:rsidRPr="00DB670F" w14:paraId="4E417B51" w14:textId="77777777" w:rsidTr="00B340FE">
        <w:trPr>
          <w:trHeight w:val="20"/>
        </w:trPr>
        <w:tc>
          <w:tcPr>
            <w:tcW w:w="803" w:type="pct"/>
            <w:vMerge/>
            <w:tcBorders>
              <w:top w:val="nil"/>
              <w:bottom w:val="single" w:sz="12" w:space="0" w:color="auto"/>
              <w:right w:val="nil"/>
            </w:tcBorders>
          </w:tcPr>
          <w:p w14:paraId="2045F01A" w14:textId="77777777" w:rsidR="00165032" w:rsidRPr="00DB670F" w:rsidRDefault="00165032" w:rsidP="00D937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0A452E" w14:textId="7FB0F1FB" w:rsidR="00165032" w:rsidRPr="00DB670F" w:rsidRDefault="00A60AAC" w:rsidP="00D937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</w:pPr>
            <w:r w:rsidRPr="00A60AAC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>Radical Prostatectomy</w:t>
            </w:r>
          </w:p>
        </w:tc>
        <w:tc>
          <w:tcPr>
            <w:tcW w:w="1171" w:type="pct"/>
            <w:tcBorders>
              <w:top w:val="single" w:sz="4" w:space="0" w:color="auto"/>
              <w:bottom w:val="single" w:sz="12" w:space="0" w:color="auto"/>
            </w:tcBorders>
          </w:tcPr>
          <w:p w14:paraId="1F0CC61D" w14:textId="52D61631" w:rsidR="00165032" w:rsidRPr="00DB670F" w:rsidRDefault="00A60AAC" w:rsidP="00D937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</w:pPr>
            <w:r w:rsidRPr="00A60AAC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>External Beam Radiation Therapy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12" w:space="0" w:color="auto"/>
            </w:tcBorders>
          </w:tcPr>
          <w:p w14:paraId="4818F630" w14:textId="5906EEC4" w:rsidR="00165032" w:rsidRPr="00DB670F" w:rsidRDefault="00A60AAC" w:rsidP="00D937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</w:pPr>
            <w:r w:rsidRPr="00A60AAC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>Brachytherapy</w:t>
            </w:r>
          </w:p>
        </w:tc>
        <w:tc>
          <w:tcPr>
            <w:tcW w:w="989" w:type="pct"/>
            <w:tcBorders>
              <w:top w:val="single" w:sz="4" w:space="0" w:color="auto"/>
              <w:bottom w:val="single" w:sz="12" w:space="0" w:color="auto"/>
            </w:tcBorders>
          </w:tcPr>
          <w:p w14:paraId="00A97D5D" w14:textId="67762220" w:rsidR="00165032" w:rsidRPr="00DB670F" w:rsidRDefault="00A60AAC" w:rsidP="00D937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</w:pPr>
            <w:r w:rsidRPr="00A60AAC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>Active Surveillance</w:t>
            </w:r>
            <w:r w:rsidRPr="00DB670F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8" w:type="pct"/>
            <w:vMerge/>
            <w:tcBorders>
              <w:top w:val="nil"/>
              <w:bottom w:val="single" w:sz="12" w:space="0" w:color="auto"/>
            </w:tcBorders>
          </w:tcPr>
          <w:p w14:paraId="013AF7CF" w14:textId="77777777" w:rsidR="00165032" w:rsidRPr="00DB670F" w:rsidRDefault="00165032" w:rsidP="00D937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60AAC" w:rsidRPr="00DB670F" w14:paraId="45CB57A6" w14:textId="77777777" w:rsidTr="00B340FE">
        <w:trPr>
          <w:trHeight w:val="20"/>
        </w:trPr>
        <w:tc>
          <w:tcPr>
            <w:tcW w:w="80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124C3D4" w14:textId="77777777" w:rsidR="00165032" w:rsidRPr="00DB670F" w:rsidRDefault="00165032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DB670F">
              <w:rPr>
                <w:rFonts w:ascii="Garamond" w:hAnsi="Garamond"/>
                <w:color w:val="000000" w:themeColor="text1"/>
                <w:sz w:val="16"/>
                <w:szCs w:val="16"/>
              </w:rPr>
              <w:t>Sexual function</w:t>
            </w:r>
          </w:p>
        </w:tc>
        <w:tc>
          <w:tcPr>
            <w:tcW w:w="742" w:type="pct"/>
            <w:tcBorders>
              <w:top w:val="single" w:sz="12" w:space="0" w:color="auto"/>
              <w:left w:val="nil"/>
              <w:bottom w:val="nil"/>
            </w:tcBorders>
          </w:tcPr>
          <w:p w14:paraId="7718B76F" w14:textId="77777777" w:rsidR="00165032" w:rsidRPr="00DB670F" w:rsidRDefault="00165032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DB670F">
              <w:rPr>
                <w:rFonts w:ascii="Garamond" w:hAnsi="Garamond"/>
                <w:color w:val="000000" w:themeColor="text1"/>
                <w:sz w:val="16"/>
                <w:szCs w:val="16"/>
              </w:rPr>
              <w:t>–28.9*</w:t>
            </w:r>
          </w:p>
        </w:tc>
        <w:tc>
          <w:tcPr>
            <w:tcW w:w="1171" w:type="pct"/>
            <w:tcBorders>
              <w:top w:val="single" w:sz="12" w:space="0" w:color="auto"/>
              <w:bottom w:val="nil"/>
            </w:tcBorders>
          </w:tcPr>
          <w:p w14:paraId="0A4210A4" w14:textId="77777777" w:rsidR="00165032" w:rsidRPr="00DB670F" w:rsidRDefault="00165032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DB670F">
              <w:rPr>
                <w:rFonts w:ascii="Garamond" w:hAnsi="Garamond"/>
                <w:color w:val="000000" w:themeColor="text1"/>
                <w:sz w:val="16"/>
                <w:szCs w:val="16"/>
              </w:rPr>
              <w:t>–16.5*</w:t>
            </w:r>
          </w:p>
        </w:tc>
        <w:tc>
          <w:tcPr>
            <w:tcW w:w="617" w:type="pct"/>
            <w:tcBorders>
              <w:top w:val="single" w:sz="12" w:space="0" w:color="auto"/>
              <w:bottom w:val="nil"/>
            </w:tcBorders>
          </w:tcPr>
          <w:p w14:paraId="23852C09" w14:textId="77777777" w:rsidR="00165032" w:rsidRPr="00DB670F" w:rsidRDefault="00165032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DB670F">
              <w:rPr>
                <w:rFonts w:ascii="Garamond" w:hAnsi="Garamond"/>
                <w:color w:val="000000" w:themeColor="text1"/>
                <w:sz w:val="16"/>
                <w:szCs w:val="16"/>
              </w:rPr>
              <w:t>–17.8*</w:t>
            </w:r>
          </w:p>
        </w:tc>
        <w:tc>
          <w:tcPr>
            <w:tcW w:w="989" w:type="pct"/>
            <w:tcBorders>
              <w:top w:val="single" w:sz="12" w:space="0" w:color="auto"/>
              <w:bottom w:val="nil"/>
            </w:tcBorders>
          </w:tcPr>
          <w:p w14:paraId="46F7218C" w14:textId="77777777" w:rsidR="00165032" w:rsidRPr="00DB670F" w:rsidRDefault="00165032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DB670F">
              <w:rPr>
                <w:rFonts w:ascii="Garamond" w:hAnsi="Garamond"/>
                <w:color w:val="000000" w:themeColor="text1"/>
                <w:sz w:val="16"/>
                <w:szCs w:val="16"/>
              </w:rPr>
              <w:t>–22.1*</w:t>
            </w:r>
          </w:p>
        </w:tc>
        <w:tc>
          <w:tcPr>
            <w:tcW w:w="678" w:type="pct"/>
            <w:tcBorders>
              <w:top w:val="single" w:sz="12" w:space="0" w:color="auto"/>
              <w:bottom w:val="nil"/>
            </w:tcBorders>
          </w:tcPr>
          <w:p w14:paraId="11CECE41" w14:textId="77777777" w:rsidR="00165032" w:rsidRPr="00DB670F" w:rsidRDefault="00165032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DB670F">
              <w:rPr>
                <w:rFonts w:ascii="Garamond" w:hAnsi="Garamond"/>
                <w:color w:val="000000" w:themeColor="text1"/>
                <w:sz w:val="16"/>
                <w:szCs w:val="16"/>
              </w:rPr>
              <w:t>10-12</w:t>
            </w:r>
          </w:p>
        </w:tc>
      </w:tr>
      <w:tr w:rsidR="00A60AAC" w:rsidRPr="00DB670F" w14:paraId="48378087" w14:textId="77777777" w:rsidTr="00B340FE">
        <w:trPr>
          <w:trHeight w:val="20"/>
        </w:trPr>
        <w:tc>
          <w:tcPr>
            <w:tcW w:w="803" w:type="pct"/>
            <w:tcBorders>
              <w:top w:val="nil"/>
              <w:right w:val="nil"/>
            </w:tcBorders>
          </w:tcPr>
          <w:p w14:paraId="24EE5273" w14:textId="77777777" w:rsidR="00165032" w:rsidRPr="00DB670F" w:rsidRDefault="00165032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DB670F">
              <w:rPr>
                <w:rFonts w:ascii="Garamond" w:hAnsi="Garamond"/>
                <w:color w:val="000000" w:themeColor="text1"/>
                <w:sz w:val="16"/>
                <w:szCs w:val="16"/>
              </w:rPr>
              <w:t xml:space="preserve">Urinary incontinence </w:t>
            </w:r>
          </w:p>
        </w:tc>
        <w:tc>
          <w:tcPr>
            <w:tcW w:w="742" w:type="pct"/>
            <w:tcBorders>
              <w:top w:val="nil"/>
              <w:left w:val="nil"/>
            </w:tcBorders>
          </w:tcPr>
          <w:p w14:paraId="2A4C8BA1" w14:textId="77777777" w:rsidR="00165032" w:rsidRPr="00DB670F" w:rsidRDefault="00165032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DB670F">
              <w:rPr>
                <w:rFonts w:ascii="Garamond" w:hAnsi="Garamond"/>
                <w:color w:val="000000" w:themeColor="text1"/>
                <w:sz w:val="16"/>
                <w:szCs w:val="16"/>
              </w:rPr>
              <w:t>–15.6*</w:t>
            </w:r>
          </w:p>
        </w:tc>
        <w:tc>
          <w:tcPr>
            <w:tcW w:w="1171" w:type="pct"/>
            <w:tcBorders>
              <w:top w:val="nil"/>
            </w:tcBorders>
          </w:tcPr>
          <w:p w14:paraId="55956372" w14:textId="77777777" w:rsidR="00165032" w:rsidRPr="00DB670F" w:rsidRDefault="00165032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DB670F">
              <w:rPr>
                <w:rFonts w:ascii="Garamond" w:hAnsi="Garamond"/>
                <w:color w:val="000000" w:themeColor="text1"/>
                <w:sz w:val="16"/>
                <w:szCs w:val="16"/>
              </w:rPr>
              <w:t>–2.2</w:t>
            </w:r>
          </w:p>
        </w:tc>
        <w:tc>
          <w:tcPr>
            <w:tcW w:w="617" w:type="pct"/>
            <w:tcBorders>
              <w:top w:val="nil"/>
            </w:tcBorders>
          </w:tcPr>
          <w:p w14:paraId="5F1502F3" w14:textId="77777777" w:rsidR="00165032" w:rsidRPr="00DB670F" w:rsidRDefault="00165032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DB670F">
              <w:rPr>
                <w:rFonts w:ascii="Garamond" w:hAnsi="Garamond"/>
                <w:color w:val="000000" w:themeColor="text1"/>
                <w:sz w:val="16"/>
                <w:szCs w:val="16"/>
              </w:rPr>
              <w:t>–5.4</w:t>
            </w:r>
          </w:p>
        </w:tc>
        <w:tc>
          <w:tcPr>
            <w:tcW w:w="989" w:type="pct"/>
            <w:tcBorders>
              <w:top w:val="nil"/>
            </w:tcBorders>
          </w:tcPr>
          <w:p w14:paraId="441F0BC1" w14:textId="77777777" w:rsidR="00165032" w:rsidRPr="00DB670F" w:rsidRDefault="00165032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DB670F">
              <w:rPr>
                <w:rFonts w:ascii="Garamond" w:hAnsi="Garamond"/>
                <w:color w:val="000000" w:themeColor="text1"/>
                <w:sz w:val="16"/>
                <w:szCs w:val="16"/>
              </w:rPr>
              <w:t>–5.9</w:t>
            </w:r>
          </w:p>
        </w:tc>
        <w:tc>
          <w:tcPr>
            <w:tcW w:w="678" w:type="pct"/>
            <w:tcBorders>
              <w:top w:val="nil"/>
            </w:tcBorders>
          </w:tcPr>
          <w:p w14:paraId="7612BF08" w14:textId="77777777" w:rsidR="00165032" w:rsidRPr="00DB670F" w:rsidRDefault="00165032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DB670F">
              <w:rPr>
                <w:rFonts w:ascii="Garamond" w:hAnsi="Garamond"/>
                <w:color w:val="000000" w:themeColor="text1"/>
                <w:sz w:val="16"/>
                <w:szCs w:val="16"/>
              </w:rPr>
              <w:t>6-9</w:t>
            </w:r>
          </w:p>
        </w:tc>
      </w:tr>
      <w:tr w:rsidR="00A60AAC" w:rsidRPr="00DB670F" w14:paraId="2FD9FFE5" w14:textId="77777777" w:rsidTr="00B340FE">
        <w:trPr>
          <w:trHeight w:val="20"/>
        </w:trPr>
        <w:tc>
          <w:tcPr>
            <w:tcW w:w="803" w:type="pct"/>
            <w:tcBorders>
              <w:right w:val="nil"/>
            </w:tcBorders>
          </w:tcPr>
          <w:p w14:paraId="144AA72B" w14:textId="77777777" w:rsidR="00165032" w:rsidRPr="00DB670F" w:rsidRDefault="00165032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DB670F">
              <w:rPr>
                <w:rFonts w:ascii="Garamond" w:hAnsi="Garamond"/>
                <w:color w:val="000000" w:themeColor="text1"/>
                <w:sz w:val="16"/>
                <w:szCs w:val="16"/>
              </w:rPr>
              <w:t xml:space="preserve">Urinary obstruction </w:t>
            </w:r>
          </w:p>
        </w:tc>
        <w:tc>
          <w:tcPr>
            <w:tcW w:w="742" w:type="pct"/>
            <w:tcBorders>
              <w:left w:val="nil"/>
            </w:tcBorders>
          </w:tcPr>
          <w:p w14:paraId="00D1877B" w14:textId="77777777" w:rsidR="00165032" w:rsidRPr="00DB670F" w:rsidRDefault="00165032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DB670F">
              <w:rPr>
                <w:rFonts w:ascii="Garamond" w:hAnsi="Garamond"/>
                <w:color w:val="000000" w:themeColor="text1"/>
                <w:sz w:val="16"/>
                <w:szCs w:val="16"/>
              </w:rPr>
              <w:t>5.6*</w:t>
            </w:r>
          </w:p>
        </w:tc>
        <w:tc>
          <w:tcPr>
            <w:tcW w:w="1171" w:type="pct"/>
          </w:tcPr>
          <w:p w14:paraId="014737E1" w14:textId="77777777" w:rsidR="00165032" w:rsidRPr="00DB670F" w:rsidRDefault="00165032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DB670F">
              <w:rPr>
                <w:rFonts w:ascii="Garamond" w:hAnsi="Garamond"/>
                <w:color w:val="000000" w:themeColor="text1"/>
                <w:sz w:val="16"/>
                <w:szCs w:val="16"/>
              </w:rPr>
              <w:t>2.0</w:t>
            </w:r>
          </w:p>
        </w:tc>
        <w:tc>
          <w:tcPr>
            <w:tcW w:w="617" w:type="pct"/>
          </w:tcPr>
          <w:p w14:paraId="24375D13" w14:textId="77777777" w:rsidR="00165032" w:rsidRPr="00DB670F" w:rsidRDefault="00165032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DB670F">
              <w:rPr>
                <w:rFonts w:ascii="Garamond" w:hAnsi="Garamond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989" w:type="pct"/>
          </w:tcPr>
          <w:p w14:paraId="7AFA78ED" w14:textId="77777777" w:rsidR="00165032" w:rsidRPr="00DB670F" w:rsidRDefault="00165032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DB670F">
              <w:rPr>
                <w:rFonts w:ascii="Garamond" w:hAnsi="Garamond"/>
                <w:color w:val="000000" w:themeColor="text1"/>
                <w:sz w:val="16"/>
                <w:szCs w:val="16"/>
              </w:rPr>
              <w:t>3.9</w:t>
            </w:r>
          </w:p>
        </w:tc>
        <w:tc>
          <w:tcPr>
            <w:tcW w:w="678" w:type="pct"/>
          </w:tcPr>
          <w:p w14:paraId="75FE178A" w14:textId="77777777" w:rsidR="00165032" w:rsidRPr="00DB670F" w:rsidRDefault="00165032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DB670F">
              <w:rPr>
                <w:rFonts w:ascii="Garamond" w:hAnsi="Garamond"/>
                <w:color w:val="000000" w:themeColor="text1"/>
                <w:sz w:val="16"/>
                <w:szCs w:val="16"/>
              </w:rPr>
              <w:t>5-7</w:t>
            </w:r>
          </w:p>
        </w:tc>
      </w:tr>
      <w:tr w:rsidR="00A60AAC" w:rsidRPr="00DB670F" w14:paraId="2C0EE1AF" w14:textId="77777777" w:rsidTr="00B340FE">
        <w:trPr>
          <w:trHeight w:val="20"/>
        </w:trPr>
        <w:tc>
          <w:tcPr>
            <w:tcW w:w="803" w:type="pct"/>
            <w:tcBorders>
              <w:right w:val="nil"/>
            </w:tcBorders>
          </w:tcPr>
          <w:p w14:paraId="593ACA48" w14:textId="77777777" w:rsidR="00165032" w:rsidRPr="00DB670F" w:rsidRDefault="00165032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DB670F">
              <w:rPr>
                <w:rFonts w:ascii="Garamond" w:hAnsi="Garamond"/>
                <w:color w:val="000000" w:themeColor="text1"/>
                <w:sz w:val="16"/>
                <w:szCs w:val="16"/>
              </w:rPr>
              <w:t xml:space="preserve">Bowel function </w:t>
            </w:r>
          </w:p>
        </w:tc>
        <w:tc>
          <w:tcPr>
            <w:tcW w:w="742" w:type="pct"/>
            <w:tcBorders>
              <w:left w:val="nil"/>
            </w:tcBorders>
          </w:tcPr>
          <w:p w14:paraId="15918117" w14:textId="77777777" w:rsidR="00165032" w:rsidRPr="00DB670F" w:rsidRDefault="00165032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DB670F">
              <w:rPr>
                <w:rFonts w:ascii="Garamond" w:hAnsi="Garamond"/>
                <w:color w:val="000000" w:themeColor="text1"/>
                <w:sz w:val="16"/>
                <w:szCs w:val="16"/>
              </w:rPr>
              <w:t>–0.8</w:t>
            </w:r>
          </w:p>
        </w:tc>
        <w:tc>
          <w:tcPr>
            <w:tcW w:w="1171" w:type="pct"/>
          </w:tcPr>
          <w:p w14:paraId="0A121F4F" w14:textId="77777777" w:rsidR="00165032" w:rsidRPr="00DB670F" w:rsidRDefault="00165032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DB670F">
              <w:rPr>
                <w:rFonts w:ascii="Garamond" w:hAnsi="Garamond"/>
                <w:color w:val="000000" w:themeColor="text1"/>
                <w:sz w:val="16"/>
                <w:szCs w:val="16"/>
              </w:rPr>
              <w:t>–6.3*</w:t>
            </w:r>
          </w:p>
        </w:tc>
        <w:tc>
          <w:tcPr>
            <w:tcW w:w="617" w:type="pct"/>
          </w:tcPr>
          <w:p w14:paraId="7447C5E7" w14:textId="77777777" w:rsidR="00165032" w:rsidRPr="00DB670F" w:rsidRDefault="00165032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DB670F">
              <w:rPr>
                <w:rFonts w:ascii="Garamond" w:hAnsi="Garamond"/>
                <w:color w:val="000000" w:themeColor="text1"/>
                <w:sz w:val="16"/>
                <w:szCs w:val="16"/>
              </w:rPr>
              <w:t>–1.1</w:t>
            </w:r>
          </w:p>
        </w:tc>
        <w:tc>
          <w:tcPr>
            <w:tcW w:w="989" w:type="pct"/>
          </w:tcPr>
          <w:p w14:paraId="00803591" w14:textId="77777777" w:rsidR="00165032" w:rsidRPr="00DB670F" w:rsidRDefault="00165032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DB670F">
              <w:rPr>
                <w:rFonts w:ascii="Garamond" w:hAnsi="Garamond"/>
                <w:color w:val="000000" w:themeColor="text1"/>
                <w:sz w:val="16"/>
                <w:szCs w:val="16"/>
              </w:rPr>
              <w:t>–4.4*</w:t>
            </w:r>
          </w:p>
        </w:tc>
        <w:tc>
          <w:tcPr>
            <w:tcW w:w="678" w:type="pct"/>
          </w:tcPr>
          <w:p w14:paraId="5193BEE3" w14:textId="77777777" w:rsidR="00165032" w:rsidRPr="00DB670F" w:rsidRDefault="00165032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DB670F">
              <w:rPr>
                <w:rFonts w:ascii="Garamond" w:hAnsi="Garamond"/>
                <w:color w:val="000000" w:themeColor="text1"/>
                <w:sz w:val="16"/>
                <w:szCs w:val="16"/>
              </w:rPr>
              <w:t>4-6</w:t>
            </w:r>
          </w:p>
        </w:tc>
      </w:tr>
    </w:tbl>
    <w:p w14:paraId="0EECC7D4" w14:textId="77777777" w:rsidR="00C12B1C" w:rsidRPr="00DB670F" w:rsidRDefault="00C12B1C" w:rsidP="00F64C65">
      <w:pPr>
        <w:widowControl w:val="0"/>
        <w:tabs>
          <w:tab w:val="left" w:pos="7168"/>
        </w:tabs>
        <w:autoSpaceDE w:val="0"/>
        <w:autoSpaceDN w:val="0"/>
        <w:adjustRightInd w:val="0"/>
        <w:spacing w:before="240" w:after="0" w:line="360" w:lineRule="auto"/>
        <w:rPr>
          <w:rFonts w:ascii="Garamond" w:eastAsiaTheme="minorEastAsia" w:hAnsi="Garamond"/>
          <w:color w:val="000000" w:themeColor="text1"/>
          <w:sz w:val="16"/>
          <w:szCs w:val="16"/>
          <w:lang w:val="en-US" w:eastAsia="en-AU"/>
        </w:rPr>
      </w:pPr>
      <w:r w:rsidRPr="00DB670F">
        <w:rPr>
          <w:rFonts w:ascii="Garamond" w:eastAsiaTheme="minorEastAsia" w:hAnsi="Garamond"/>
          <w:color w:val="000000" w:themeColor="text1"/>
          <w:sz w:val="16"/>
          <w:szCs w:val="16"/>
          <w:vertAlign w:val="superscript"/>
          <w:lang w:val="en-US" w:eastAsia="en-AU"/>
        </w:rPr>
        <w:t>#</w:t>
      </w:r>
      <w:r w:rsidRPr="00DB670F">
        <w:rPr>
          <w:rFonts w:ascii="Garamond" w:eastAsiaTheme="minorEastAsia" w:hAnsi="Garamond"/>
          <w:color w:val="000000" w:themeColor="text1"/>
          <w:sz w:val="16"/>
          <w:szCs w:val="16"/>
          <w:lang w:val="en-US" w:eastAsia="en-AU"/>
        </w:rPr>
        <w:t>Skolarus et al, 2014.</w:t>
      </w:r>
    </w:p>
    <w:p w14:paraId="14FB9E2A" w14:textId="77777777" w:rsidR="00C12B1C" w:rsidRPr="00DB670F" w:rsidRDefault="00C12B1C" w:rsidP="00F64C65">
      <w:pPr>
        <w:widowControl w:val="0"/>
        <w:tabs>
          <w:tab w:val="left" w:pos="7168"/>
        </w:tabs>
        <w:autoSpaceDE w:val="0"/>
        <w:autoSpaceDN w:val="0"/>
        <w:adjustRightInd w:val="0"/>
        <w:spacing w:after="0" w:line="360" w:lineRule="auto"/>
        <w:rPr>
          <w:rFonts w:ascii="Garamond" w:eastAsiaTheme="minorEastAsia" w:hAnsi="Garamond"/>
          <w:color w:val="000000" w:themeColor="text1"/>
          <w:sz w:val="16"/>
          <w:szCs w:val="16"/>
          <w:lang w:val="en-US" w:eastAsia="en-AU"/>
        </w:rPr>
      </w:pPr>
      <w:r w:rsidRPr="00DB670F">
        <w:rPr>
          <w:rFonts w:ascii="Garamond" w:eastAsiaTheme="minorEastAsia" w:hAnsi="Garamond"/>
          <w:color w:val="000000" w:themeColor="text1"/>
          <w:sz w:val="16"/>
          <w:szCs w:val="16"/>
          <w:lang w:val="en-US" w:eastAsia="en-AU"/>
        </w:rPr>
        <w:t>‡Adjusted for age, SEIFA score, PSA level, risk category and primary symptoms.</w:t>
      </w:r>
    </w:p>
    <w:p w14:paraId="13EF5C6B" w14:textId="77777777" w:rsidR="00C12B1C" w:rsidRPr="00DB670F" w:rsidRDefault="00C12B1C" w:rsidP="00F64C65">
      <w:pPr>
        <w:widowControl w:val="0"/>
        <w:tabs>
          <w:tab w:val="left" w:pos="7168"/>
        </w:tabs>
        <w:autoSpaceDE w:val="0"/>
        <w:autoSpaceDN w:val="0"/>
        <w:adjustRightInd w:val="0"/>
        <w:spacing w:after="0" w:line="360" w:lineRule="auto"/>
        <w:rPr>
          <w:rFonts w:ascii="Garamond" w:eastAsiaTheme="minorEastAsia" w:hAnsi="Garamond"/>
          <w:color w:val="000000" w:themeColor="text1"/>
          <w:sz w:val="16"/>
          <w:szCs w:val="16"/>
          <w:lang w:val="en-US" w:eastAsia="en-AU"/>
        </w:rPr>
      </w:pPr>
      <w:r w:rsidRPr="00DB670F">
        <w:rPr>
          <w:rFonts w:ascii="Garamond" w:eastAsiaTheme="minorEastAsia" w:hAnsi="Garamond"/>
          <w:color w:val="000000" w:themeColor="text1"/>
          <w:sz w:val="16"/>
          <w:szCs w:val="16"/>
          <w:lang w:val="en-US" w:eastAsia="en-AU"/>
        </w:rPr>
        <w:t>The lower value was selected to indicate MCID in the current study.</w:t>
      </w:r>
    </w:p>
    <w:p w14:paraId="60B94052" w14:textId="447440B1" w:rsidR="00C12B1C" w:rsidRPr="00DB670F" w:rsidRDefault="00C12B1C" w:rsidP="00F64C65">
      <w:pPr>
        <w:widowControl w:val="0"/>
        <w:tabs>
          <w:tab w:val="left" w:pos="7168"/>
        </w:tabs>
        <w:autoSpaceDE w:val="0"/>
        <w:autoSpaceDN w:val="0"/>
        <w:adjustRightInd w:val="0"/>
        <w:spacing w:after="0" w:line="360" w:lineRule="auto"/>
        <w:rPr>
          <w:rFonts w:ascii="Garamond" w:eastAsiaTheme="minorEastAsia" w:hAnsi="Garamond"/>
          <w:color w:val="000000" w:themeColor="text1"/>
          <w:sz w:val="16"/>
          <w:szCs w:val="16"/>
          <w:lang w:val="en-US" w:eastAsia="en-AU"/>
        </w:rPr>
      </w:pPr>
      <w:r w:rsidRPr="00DB670F">
        <w:rPr>
          <w:rFonts w:ascii="Garamond" w:hAnsi="Garamond"/>
          <w:color w:val="000000" w:themeColor="text1"/>
          <w:sz w:val="16"/>
          <w:szCs w:val="16"/>
        </w:rPr>
        <w:t>*</w:t>
      </w:r>
      <w:r w:rsidRPr="00DB670F">
        <w:rPr>
          <w:rFonts w:ascii="Garamond" w:eastAsiaTheme="minorEastAsia" w:hAnsi="Garamond"/>
          <w:color w:val="000000" w:themeColor="text1"/>
          <w:sz w:val="16"/>
          <w:szCs w:val="16"/>
          <w:lang w:val="en-US" w:eastAsia="en-AU"/>
        </w:rPr>
        <w:t xml:space="preserve">MCID observed </w:t>
      </w:r>
      <w:proofErr w:type="gramStart"/>
      <w:r w:rsidRPr="00DB670F">
        <w:rPr>
          <w:rFonts w:ascii="Garamond" w:eastAsiaTheme="minorEastAsia" w:hAnsi="Garamond"/>
          <w:color w:val="000000" w:themeColor="text1"/>
          <w:sz w:val="16"/>
          <w:szCs w:val="16"/>
          <w:lang w:val="en-US" w:eastAsia="en-AU"/>
        </w:rPr>
        <w:t>in:</w:t>
      </w:r>
      <w:proofErr w:type="gramEnd"/>
      <w:r w:rsidRPr="00DB670F">
        <w:rPr>
          <w:rFonts w:ascii="Garamond" w:eastAsiaTheme="minorEastAsia" w:hAnsi="Garamond"/>
          <w:color w:val="000000" w:themeColor="text1"/>
          <w:sz w:val="16"/>
          <w:szCs w:val="16"/>
          <w:lang w:val="en-US" w:eastAsia="en-AU"/>
        </w:rPr>
        <w:t xml:space="preserve"> </w:t>
      </w:r>
      <w:r w:rsidR="00826E86">
        <w:rPr>
          <w:rFonts w:ascii="Garamond" w:eastAsiaTheme="minorEastAsia" w:hAnsi="Garamond"/>
          <w:color w:val="000000" w:themeColor="text1"/>
          <w:sz w:val="16"/>
          <w:szCs w:val="16"/>
          <w:lang w:val="en-US" w:eastAsia="en-AU"/>
        </w:rPr>
        <w:t xml:space="preserve">urinary </w:t>
      </w:r>
      <w:r w:rsidRPr="00DB670F">
        <w:rPr>
          <w:rFonts w:ascii="Garamond" w:eastAsiaTheme="minorEastAsia" w:hAnsi="Garamond"/>
          <w:color w:val="000000" w:themeColor="text1"/>
          <w:sz w:val="16"/>
          <w:szCs w:val="16"/>
          <w:lang w:val="en-US" w:eastAsia="en-AU"/>
        </w:rPr>
        <w:t xml:space="preserve">incontinence </w:t>
      </w:r>
      <w:r w:rsidR="00826E86">
        <w:rPr>
          <w:rFonts w:ascii="Garamond" w:eastAsiaTheme="minorEastAsia" w:hAnsi="Garamond"/>
          <w:color w:val="000000" w:themeColor="text1"/>
          <w:sz w:val="16"/>
          <w:szCs w:val="16"/>
          <w:lang w:val="en-US" w:eastAsia="en-AU"/>
        </w:rPr>
        <w:t xml:space="preserve">and </w:t>
      </w:r>
      <w:r w:rsidRPr="00DB670F">
        <w:rPr>
          <w:rFonts w:ascii="Garamond" w:eastAsiaTheme="minorEastAsia" w:hAnsi="Garamond"/>
          <w:color w:val="000000" w:themeColor="text1"/>
          <w:sz w:val="16"/>
          <w:szCs w:val="16"/>
          <w:lang w:val="en-US" w:eastAsia="en-AU"/>
        </w:rPr>
        <w:t>obstruction in RP, bowel function in EBRT, bowel function in AS, and sexual function in all treatments.</w:t>
      </w:r>
    </w:p>
    <w:bookmarkEnd w:id="1"/>
    <w:p w14:paraId="3DE5869F" w14:textId="77777777" w:rsidR="00C12B1C" w:rsidRPr="00882070" w:rsidRDefault="00C12B1C" w:rsidP="00C12B1C">
      <w:pPr>
        <w:widowControl w:val="0"/>
        <w:tabs>
          <w:tab w:val="left" w:pos="7168"/>
        </w:tabs>
        <w:autoSpaceDE w:val="0"/>
        <w:autoSpaceDN w:val="0"/>
        <w:adjustRightInd w:val="0"/>
        <w:spacing w:after="0" w:line="360" w:lineRule="auto"/>
        <w:rPr>
          <w:rFonts w:ascii="Garamond" w:eastAsiaTheme="minorEastAsia" w:hAnsi="Garamond"/>
          <w:i/>
          <w:iCs/>
          <w:sz w:val="14"/>
          <w:szCs w:val="14"/>
          <w:lang w:val="en-US" w:eastAsia="en-AU"/>
        </w:rPr>
      </w:pPr>
      <w:r w:rsidRPr="00882070">
        <w:rPr>
          <w:rFonts w:ascii="Garamond" w:eastAsiaTheme="minorEastAsia" w:hAnsi="Garamond"/>
          <w:i/>
          <w:iCs/>
          <w:sz w:val="14"/>
          <w:szCs w:val="14"/>
          <w:lang w:val="en-US" w:eastAsia="en-AU"/>
        </w:rPr>
        <w:t xml:space="preserve"> </w:t>
      </w:r>
    </w:p>
    <w:p w14:paraId="296A4CC4" w14:textId="77777777" w:rsidR="00C12B1C" w:rsidRDefault="00C12B1C" w:rsidP="00C12B1C">
      <w:pPr>
        <w:widowControl w:val="0"/>
        <w:tabs>
          <w:tab w:val="left" w:pos="7168"/>
        </w:tabs>
        <w:autoSpaceDE w:val="0"/>
        <w:autoSpaceDN w:val="0"/>
        <w:adjustRightInd w:val="0"/>
        <w:spacing w:after="0" w:line="360" w:lineRule="auto"/>
        <w:rPr>
          <w:rFonts w:ascii="Garamond" w:hAnsi="Garamond"/>
          <w:sz w:val="20"/>
          <w:szCs w:val="20"/>
        </w:rPr>
      </w:pPr>
    </w:p>
    <w:p w14:paraId="6F67446F" w14:textId="77777777" w:rsidR="00C12B1C" w:rsidRDefault="00C12B1C" w:rsidP="00B96140">
      <w:pPr>
        <w:rPr>
          <w:rFonts w:ascii="Garamond" w:hAnsi="Garamond"/>
          <w:sz w:val="20"/>
          <w:szCs w:val="20"/>
        </w:rPr>
        <w:sectPr w:rsidR="00C12B1C" w:rsidSect="00756A8D">
          <w:footerReference w:type="default" r:id="rId8"/>
          <w:pgSz w:w="16838" w:h="11906" w:orient="landscape"/>
          <w:pgMar w:top="1440" w:right="1440" w:bottom="1440" w:left="1440" w:header="567" w:footer="708" w:gutter="0"/>
          <w:cols w:space="708"/>
          <w:docGrid w:linePitch="360"/>
        </w:sectPr>
      </w:pPr>
    </w:p>
    <w:p w14:paraId="44671625" w14:textId="7F0ED201" w:rsidR="00B96140" w:rsidRPr="00EB1BA0" w:rsidRDefault="00B96140" w:rsidP="00B96140">
      <w:pPr>
        <w:rPr>
          <w:rFonts w:ascii="Garamond" w:hAnsi="Garamond"/>
          <w:sz w:val="20"/>
          <w:szCs w:val="20"/>
        </w:rPr>
      </w:pPr>
      <w:r w:rsidRPr="00EB1BA0">
        <w:rPr>
          <w:rFonts w:ascii="Garamond" w:hAnsi="Garamond"/>
          <w:sz w:val="20"/>
          <w:szCs w:val="20"/>
        </w:rPr>
        <w:lastRenderedPageBreak/>
        <w:t xml:space="preserve">Table </w:t>
      </w:r>
      <w:r>
        <w:rPr>
          <w:rFonts w:ascii="Garamond" w:hAnsi="Garamond"/>
          <w:sz w:val="20"/>
          <w:szCs w:val="20"/>
        </w:rPr>
        <w:t>S</w:t>
      </w:r>
      <w:r w:rsidR="00807510">
        <w:rPr>
          <w:rFonts w:ascii="Garamond" w:hAnsi="Garamond"/>
          <w:sz w:val="20"/>
          <w:szCs w:val="20"/>
        </w:rPr>
        <w:t>2</w:t>
      </w:r>
      <w:r w:rsidRPr="00EB1BA0">
        <w:rPr>
          <w:rFonts w:ascii="Garamond" w:hAnsi="Garamond"/>
          <w:sz w:val="20"/>
          <w:szCs w:val="20"/>
        </w:rPr>
        <w:t xml:space="preserve">: </w:t>
      </w:r>
      <w:r w:rsidR="00CA4D49">
        <w:rPr>
          <w:rFonts w:ascii="Garamond" w:hAnsi="Garamond"/>
          <w:sz w:val="20"/>
          <w:szCs w:val="20"/>
        </w:rPr>
        <w:t>Unadjusted</w:t>
      </w:r>
      <w:r w:rsidR="00713BBC">
        <w:rPr>
          <w:rFonts w:ascii="Garamond" w:hAnsi="Garamond"/>
          <w:sz w:val="20"/>
          <w:szCs w:val="20"/>
        </w:rPr>
        <w:t xml:space="preserve"> </w:t>
      </w:r>
      <w:r w:rsidR="00DD6EC1">
        <w:rPr>
          <w:rFonts w:ascii="Garamond" w:hAnsi="Garamond"/>
          <w:sz w:val="20"/>
          <w:szCs w:val="20"/>
        </w:rPr>
        <w:t xml:space="preserve">(crude) </w:t>
      </w:r>
      <w:r w:rsidR="00713BBC">
        <w:rPr>
          <w:rFonts w:ascii="Garamond" w:hAnsi="Garamond"/>
          <w:sz w:val="20"/>
          <w:szCs w:val="20"/>
        </w:rPr>
        <w:t>p</w:t>
      </w:r>
      <w:r w:rsidRPr="00EB1BA0">
        <w:rPr>
          <w:rFonts w:ascii="Garamond" w:hAnsi="Garamond"/>
          <w:sz w:val="20"/>
          <w:szCs w:val="20"/>
        </w:rPr>
        <w:t>atient reported functional outcome scores at baseline and 12 months after treatment, SA-PCCOC registry (2010 – 2019)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882"/>
        <w:gridCol w:w="572"/>
        <w:gridCol w:w="684"/>
        <w:gridCol w:w="966"/>
        <w:gridCol w:w="696"/>
        <w:gridCol w:w="896"/>
        <w:gridCol w:w="1245"/>
        <w:gridCol w:w="519"/>
        <w:gridCol w:w="684"/>
        <w:gridCol w:w="966"/>
        <w:gridCol w:w="522"/>
        <w:gridCol w:w="687"/>
        <w:gridCol w:w="921"/>
        <w:gridCol w:w="743"/>
      </w:tblGrid>
      <w:tr w:rsidR="00B96140" w:rsidRPr="004D252A" w14:paraId="5E908E13" w14:textId="77777777" w:rsidTr="001E1E4D">
        <w:trPr>
          <w:trHeight w:val="20"/>
          <w:tblHeader/>
        </w:trPr>
        <w:tc>
          <w:tcPr>
            <w:tcW w:w="707" w:type="pct"/>
            <w:tcBorders>
              <w:top w:val="single" w:sz="4" w:space="0" w:color="auto"/>
              <w:bottom w:val="single" w:sz="12" w:space="0" w:color="auto"/>
            </w:tcBorders>
          </w:tcPr>
          <w:p w14:paraId="41C95DBC" w14:textId="77777777" w:rsidR="00B96140" w:rsidRPr="004D252A" w:rsidRDefault="00B96140" w:rsidP="00D9378D">
            <w:pPr>
              <w:spacing w:after="0" w:line="276" w:lineRule="auto"/>
              <w:rPr>
                <w:rFonts w:ascii="Garamond" w:eastAsia="Times New Roman" w:hAnsi="Garamond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7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51DDC65" w14:textId="77777777" w:rsidR="00B96140" w:rsidRPr="004D252A" w:rsidRDefault="00B96140" w:rsidP="00D9378D">
            <w:pPr>
              <w:spacing w:after="0" w:line="276" w:lineRule="auto"/>
              <w:rPr>
                <w:rFonts w:ascii="Garamond" w:eastAsia="Times New Roman" w:hAnsi="Garamond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96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59D0C7F" w14:textId="77777777" w:rsidR="00B96140" w:rsidRPr="004D252A" w:rsidRDefault="00B96140" w:rsidP="00D9378D">
            <w:pPr>
              <w:spacing w:after="0" w:line="276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D252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en-AU"/>
              </w:rPr>
              <w:t>Radical Prostatectomy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4F53D01" w14:textId="77777777" w:rsidR="00B96140" w:rsidRPr="004D252A" w:rsidRDefault="00B96140" w:rsidP="00D9378D">
            <w:pPr>
              <w:spacing w:after="0" w:line="276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D252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en-AU"/>
              </w:rPr>
              <w:t>External Beam Radiation Therapy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F32132C" w14:textId="77777777" w:rsidR="00B96140" w:rsidRPr="004D252A" w:rsidRDefault="00B96140" w:rsidP="00D9378D">
            <w:pPr>
              <w:spacing w:after="0" w:line="276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D252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Brachytherapy 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F166795" w14:textId="77777777" w:rsidR="00B96140" w:rsidRPr="004D252A" w:rsidRDefault="00B96140" w:rsidP="00D9378D">
            <w:pPr>
              <w:spacing w:after="0" w:line="276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D252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en-AU"/>
              </w:rPr>
              <w:t>Active Surveillance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990AEDA" w14:textId="77777777" w:rsidR="00B96140" w:rsidRPr="004D252A" w:rsidRDefault="00B96140" w:rsidP="00D9378D">
            <w:pPr>
              <w:spacing w:after="0" w:line="276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F1E89" w:rsidRPr="00A86BF7" w14:paraId="3F220673" w14:textId="77777777" w:rsidTr="001E1E4D">
        <w:trPr>
          <w:trHeight w:val="20"/>
        </w:trPr>
        <w:tc>
          <w:tcPr>
            <w:tcW w:w="707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2E1EDD99" w14:textId="131EA453" w:rsidR="000F1E89" w:rsidRPr="00A86BF7" w:rsidRDefault="000F1E89" w:rsidP="000F1E89">
            <w:pPr>
              <w:spacing w:after="0" w:line="360" w:lineRule="auto"/>
              <w:rPr>
                <w:rFonts w:ascii="Garamond" w:hAnsi="Garamond" w:cstheme="minorHAnsi"/>
                <w:b/>
                <w:bCs/>
                <w:sz w:val="16"/>
                <w:szCs w:val="16"/>
              </w:rPr>
            </w:pPr>
            <w:r w:rsidRPr="00A86BF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en-AU"/>
              </w:rPr>
              <w:t>Baseline scores</w:t>
            </w:r>
          </w:p>
        </w:tc>
        <w:tc>
          <w:tcPr>
            <w:tcW w:w="674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14:paraId="7127FDD6" w14:textId="6E9D4DE8" w:rsidR="000F1E89" w:rsidRPr="00A86BF7" w:rsidRDefault="000F1E89" w:rsidP="000F1E89">
            <w:pPr>
              <w:spacing w:after="0" w:line="36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86BF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Functional domain </w:t>
            </w:r>
          </w:p>
        </w:tc>
        <w:tc>
          <w:tcPr>
            <w:tcW w:w="205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14:paraId="2641F0FB" w14:textId="23C2ABE1" w:rsidR="000F1E89" w:rsidRPr="00A86BF7" w:rsidRDefault="000F1E89" w:rsidP="000F1E89">
            <w:pPr>
              <w:spacing w:after="0" w:line="360" w:lineRule="auto"/>
              <w:jc w:val="center"/>
              <w:rPr>
                <w:rFonts w:ascii="Garamond" w:hAnsi="Garamond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6BF7">
              <w:rPr>
                <w:rFonts w:ascii="Garamond" w:hAnsi="Garamond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245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14:paraId="4AC698F0" w14:textId="7E488E1B" w:rsidR="000F1E89" w:rsidRPr="00A86BF7" w:rsidRDefault="000F1E89" w:rsidP="000F1E89">
            <w:pPr>
              <w:spacing w:after="0" w:line="360" w:lineRule="auto"/>
              <w:jc w:val="center"/>
              <w:rPr>
                <w:rFonts w:ascii="Garamond" w:hAnsi="Garamond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6BF7">
              <w:rPr>
                <w:rFonts w:ascii="Garamond" w:hAnsi="Garamond"/>
                <w:b/>
                <w:bCs/>
                <w:sz w:val="16"/>
                <w:szCs w:val="16"/>
              </w:rPr>
              <w:t>p50</w:t>
            </w:r>
          </w:p>
        </w:tc>
        <w:tc>
          <w:tcPr>
            <w:tcW w:w="346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FE5FB2A" w14:textId="4080AAED" w:rsidR="000F1E89" w:rsidRPr="00A86BF7" w:rsidRDefault="000F1E89" w:rsidP="000F1E89">
            <w:pPr>
              <w:spacing w:after="0" w:line="360" w:lineRule="auto"/>
              <w:jc w:val="center"/>
              <w:rPr>
                <w:rFonts w:ascii="Garamond" w:hAnsi="Garamond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6BF7">
              <w:rPr>
                <w:rFonts w:ascii="Garamond" w:hAnsi="Garamond"/>
                <w:b/>
                <w:bCs/>
                <w:sz w:val="16"/>
                <w:szCs w:val="16"/>
              </w:rPr>
              <w:t>iqr</w:t>
            </w:r>
          </w:p>
        </w:tc>
        <w:tc>
          <w:tcPr>
            <w:tcW w:w="249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14:paraId="74E15B23" w14:textId="232A2F86" w:rsidR="000F1E89" w:rsidRPr="00A86BF7" w:rsidRDefault="000F1E89" w:rsidP="000F1E89">
            <w:pPr>
              <w:spacing w:after="0" w:line="360" w:lineRule="auto"/>
              <w:jc w:val="center"/>
              <w:rPr>
                <w:rFonts w:ascii="Garamond" w:hAnsi="Garamond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6BF7">
              <w:rPr>
                <w:rFonts w:ascii="Garamond" w:hAnsi="Garamond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321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14:paraId="0472489A" w14:textId="246DF0F6" w:rsidR="000F1E89" w:rsidRPr="00A86BF7" w:rsidRDefault="000F1E89" w:rsidP="000F1E89">
            <w:pPr>
              <w:spacing w:after="0" w:line="360" w:lineRule="auto"/>
              <w:jc w:val="center"/>
              <w:rPr>
                <w:rFonts w:ascii="Garamond" w:hAnsi="Garamond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6BF7">
              <w:rPr>
                <w:rFonts w:ascii="Garamond" w:hAnsi="Garamond"/>
                <w:b/>
                <w:bCs/>
                <w:sz w:val="16"/>
                <w:szCs w:val="16"/>
              </w:rPr>
              <w:t>p50</w:t>
            </w:r>
          </w:p>
        </w:tc>
        <w:tc>
          <w:tcPr>
            <w:tcW w:w="446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2F57EB3A" w14:textId="28C1D992" w:rsidR="000F1E89" w:rsidRPr="00A86BF7" w:rsidRDefault="000F1E89" w:rsidP="000F1E89">
            <w:pPr>
              <w:spacing w:after="0" w:line="360" w:lineRule="auto"/>
              <w:jc w:val="center"/>
              <w:rPr>
                <w:rFonts w:ascii="Garamond" w:hAnsi="Garamond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6BF7">
              <w:rPr>
                <w:rFonts w:ascii="Garamond" w:hAnsi="Garamond"/>
                <w:b/>
                <w:bCs/>
                <w:sz w:val="16"/>
                <w:szCs w:val="16"/>
              </w:rPr>
              <w:t>iqr</w:t>
            </w:r>
          </w:p>
        </w:tc>
        <w:tc>
          <w:tcPr>
            <w:tcW w:w="186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14:paraId="5AE7DB26" w14:textId="2FC48577" w:rsidR="000F1E89" w:rsidRPr="00A86BF7" w:rsidRDefault="000F1E89" w:rsidP="000F1E89">
            <w:pPr>
              <w:spacing w:after="0" w:line="360" w:lineRule="auto"/>
              <w:jc w:val="center"/>
              <w:rPr>
                <w:rFonts w:ascii="Garamond" w:hAnsi="Garamond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6BF7">
              <w:rPr>
                <w:rFonts w:ascii="Garamond" w:hAnsi="Garamond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245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14:paraId="0BCF1ACC" w14:textId="2140EE63" w:rsidR="000F1E89" w:rsidRPr="00A86BF7" w:rsidRDefault="000F1E89" w:rsidP="000F1E89">
            <w:pPr>
              <w:spacing w:after="0" w:line="360" w:lineRule="auto"/>
              <w:jc w:val="center"/>
              <w:rPr>
                <w:rFonts w:ascii="Garamond" w:hAnsi="Garamond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6BF7">
              <w:rPr>
                <w:rFonts w:ascii="Garamond" w:hAnsi="Garamond"/>
                <w:b/>
                <w:bCs/>
                <w:sz w:val="16"/>
                <w:szCs w:val="16"/>
              </w:rPr>
              <w:t>p50</w:t>
            </w:r>
          </w:p>
        </w:tc>
        <w:tc>
          <w:tcPr>
            <w:tcW w:w="346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2343BD5B" w14:textId="530622BB" w:rsidR="000F1E89" w:rsidRPr="00A86BF7" w:rsidRDefault="000F1E89" w:rsidP="000F1E89">
            <w:pPr>
              <w:spacing w:after="0" w:line="360" w:lineRule="auto"/>
              <w:jc w:val="center"/>
              <w:rPr>
                <w:rFonts w:ascii="Garamond" w:hAnsi="Garamond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6BF7">
              <w:rPr>
                <w:rFonts w:ascii="Garamond" w:hAnsi="Garamond"/>
                <w:b/>
                <w:bCs/>
                <w:sz w:val="16"/>
                <w:szCs w:val="16"/>
              </w:rPr>
              <w:t>iqr</w:t>
            </w:r>
          </w:p>
        </w:tc>
        <w:tc>
          <w:tcPr>
            <w:tcW w:w="187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14:paraId="78C41D34" w14:textId="2D6F46D0" w:rsidR="000F1E89" w:rsidRPr="00A86BF7" w:rsidRDefault="000F1E89" w:rsidP="000F1E89">
            <w:pPr>
              <w:spacing w:after="0" w:line="360" w:lineRule="auto"/>
              <w:jc w:val="center"/>
              <w:rPr>
                <w:rFonts w:ascii="Garamond" w:hAnsi="Garamond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6BF7">
              <w:rPr>
                <w:rFonts w:ascii="Garamond" w:hAnsi="Garamond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246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14:paraId="16A1493B" w14:textId="20FC5C1A" w:rsidR="000F1E89" w:rsidRPr="00A86BF7" w:rsidRDefault="000F1E89" w:rsidP="000F1E89">
            <w:pPr>
              <w:spacing w:after="0" w:line="360" w:lineRule="auto"/>
              <w:jc w:val="center"/>
              <w:rPr>
                <w:rFonts w:ascii="Garamond" w:hAnsi="Garamond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6BF7">
              <w:rPr>
                <w:rFonts w:ascii="Garamond" w:hAnsi="Garamond"/>
                <w:b/>
                <w:bCs/>
                <w:sz w:val="16"/>
                <w:szCs w:val="16"/>
              </w:rPr>
              <w:t>p50</w:t>
            </w:r>
          </w:p>
        </w:tc>
        <w:tc>
          <w:tcPr>
            <w:tcW w:w="330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4483214B" w14:textId="0C661050" w:rsidR="000F1E89" w:rsidRPr="00A86BF7" w:rsidRDefault="000F1E89" w:rsidP="000F1E89">
            <w:pPr>
              <w:spacing w:after="0" w:line="360" w:lineRule="auto"/>
              <w:jc w:val="center"/>
              <w:rPr>
                <w:rFonts w:ascii="Garamond" w:hAnsi="Garamond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6BF7">
              <w:rPr>
                <w:rFonts w:ascii="Garamond" w:hAnsi="Garamond"/>
                <w:b/>
                <w:bCs/>
                <w:sz w:val="16"/>
                <w:szCs w:val="16"/>
              </w:rPr>
              <w:t>iqr</w:t>
            </w:r>
          </w:p>
        </w:tc>
        <w:tc>
          <w:tcPr>
            <w:tcW w:w="266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75A1114F" w14:textId="428C8FC0" w:rsidR="000F1E89" w:rsidRPr="00A86BF7" w:rsidRDefault="000F1E89" w:rsidP="000F1E89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b/>
                <w:bCs/>
                <w:color w:val="000000" w:themeColor="text1"/>
                <w:sz w:val="16"/>
                <w:szCs w:val="16"/>
                <w:lang w:eastAsia="en-AU"/>
              </w:rPr>
            </w:pPr>
            <w:r w:rsidRPr="00A86BF7">
              <w:rPr>
                <w:rFonts w:ascii="Garamond" w:hAnsi="Garamond" w:cstheme="minorHAnsi"/>
                <w:b/>
                <w:bCs/>
                <w:sz w:val="16"/>
                <w:szCs w:val="16"/>
              </w:rPr>
              <w:t>p</w:t>
            </w:r>
            <w:r w:rsidRPr="00A86BF7">
              <w:rPr>
                <w:rFonts w:ascii="Garamond" w:hAnsi="Garamond" w:cstheme="minorHAnsi"/>
                <w:b/>
                <w:bCs/>
                <w:sz w:val="16"/>
                <w:szCs w:val="16"/>
                <w:vertAlign w:val="superscript"/>
              </w:rPr>
              <w:t>¥</w:t>
            </w:r>
          </w:p>
        </w:tc>
      </w:tr>
      <w:tr w:rsidR="000F1E89" w:rsidRPr="00EB1BA0" w14:paraId="04742180" w14:textId="77777777" w:rsidTr="001E1E4D">
        <w:trPr>
          <w:trHeight w:val="20"/>
        </w:trPr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14:paraId="1E04F0C0" w14:textId="77777777" w:rsidR="000F1E89" w:rsidRPr="00077640" w:rsidRDefault="000F1E89" w:rsidP="000F1E89">
            <w:pPr>
              <w:spacing w:after="0" w:line="36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E94C15A" w14:textId="77777777" w:rsidR="000F1E89" w:rsidRPr="00077640" w:rsidRDefault="000F1E89" w:rsidP="000F1E89">
            <w:pPr>
              <w:spacing w:after="0" w:line="36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</w:pPr>
            <w:r w:rsidRPr="00077640"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  <w:t>Sexual function</w:t>
            </w:r>
          </w:p>
        </w:tc>
        <w:tc>
          <w:tcPr>
            <w:tcW w:w="2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BCA7E19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1667</w:t>
            </w:r>
          </w:p>
        </w:tc>
        <w:tc>
          <w:tcPr>
            <w:tcW w:w="24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2546E35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70.8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14BB1A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36.2–87.5</w:t>
            </w:r>
          </w:p>
        </w:tc>
        <w:tc>
          <w:tcPr>
            <w:tcW w:w="24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25A91BD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312</w:t>
            </w: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795C977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26.6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5EB0DA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12.5–58.3</w:t>
            </w:r>
          </w:p>
        </w:tc>
        <w:tc>
          <w:tcPr>
            <w:tcW w:w="18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3B34DC6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24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0BB6FB6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77.8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B9573C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48.7–87.5</w:t>
            </w:r>
          </w:p>
        </w:tc>
        <w:tc>
          <w:tcPr>
            <w:tcW w:w="18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E546287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324</w:t>
            </w: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654B031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62.5</w:t>
            </w:r>
          </w:p>
        </w:tc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F83383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32–87.5</w:t>
            </w:r>
          </w:p>
        </w:tc>
        <w:tc>
          <w:tcPr>
            <w:tcW w:w="266" w:type="pct"/>
            <w:tcBorders>
              <w:top w:val="nil"/>
              <w:bottom w:val="nil"/>
            </w:tcBorders>
            <w:shd w:val="clear" w:color="auto" w:fill="auto"/>
          </w:tcPr>
          <w:p w14:paraId="31DCF372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16"/>
                <w:szCs w:val="16"/>
                <w:lang w:eastAsia="en-AU"/>
              </w:rPr>
            </w:pPr>
            <w:r w:rsidRPr="003547DB">
              <w:rPr>
                <w:rFonts w:ascii="Garamond" w:eastAsia="Times New Roman" w:hAnsi="Garamond" w:cs="Calibri"/>
                <w:color w:val="000000" w:themeColor="text1"/>
                <w:sz w:val="16"/>
                <w:szCs w:val="16"/>
                <w:lang w:eastAsia="en-AU"/>
              </w:rPr>
              <w:t>&lt;0.001</w:t>
            </w:r>
          </w:p>
        </w:tc>
      </w:tr>
      <w:tr w:rsidR="000F1E89" w:rsidRPr="00EB1BA0" w14:paraId="52FA8D8F" w14:textId="77777777" w:rsidTr="001E1E4D">
        <w:trPr>
          <w:trHeight w:val="57"/>
        </w:trPr>
        <w:tc>
          <w:tcPr>
            <w:tcW w:w="707" w:type="pct"/>
            <w:tcBorders>
              <w:top w:val="nil"/>
            </w:tcBorders>
          </w:tcPr>
          <w:p w14:paraId="7635F11B" w14:textId="77777777" w:rsidR="000F1E89" w:rsidRPr="00077640" w:rsidRDefault="000F1E89" w:rsidP="000F1E89">
            <w:pPr>
              <w:spacing w:after="0" w:line="36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4" w:type="pct"/>
            <w:tcBorders>
              <w:top w:val="nil"/>
            </w:tcBorders>
            <w:shd w:val="clear" w:color="auto" w:fill="auto"/>
            <w:noWrap/>
            <w:vAlign w:val="bottom"/>
          </w:tcPr>
          <w:p w14:paraId="0E6F8F33" w14:textId="77777777" w:rsidR="000F1E89" w:rsidRPr="00077640" w:rsidRDefault="000F1E89" w:rsidP="000F1E89">
            <w:pPr>
              <w:spacing w:after="0" w:line="36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</w:pPr>
            <w:r w:rsidRPr="00077640"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  <w:t xml:space="preserve">Urinary incontinence </w:t>
            </w:r>
          </w:p>
        </w:tc>
        <w:tc>
          <w:tcPr>
            <w:tcW w:w="20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68D54AB4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1797</w:t>
            </w:r>
          </w:p>
        </w:tc>
        <w:tc>
          <w:tcPr>
            <w:tcW w:w="24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599FB78D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346" w:type="pct"/>
            <w:tcBorders>
              <w:top w:val="nil"/>
            </w:tcBorders>
            <w:shd w:val="clear" w:color="auto" w:fill="auto"/>
            <w:vAlign w:val="center"/>
          </w:tcPr>
          <w:p w14:paraId="5F518618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87.5–100</w:t>
            </w:r>
          </w:p>
        </w:tc>
        <w:tc>
          <w:tcPr>
            <w:tcW w:w="249" w:type="pct"/>
            <w:tcBorders>
              <w:top w:val="nil"/>
            </w:tcBorders>
            <w:shd w:val="clear" w:color="auto" w:fill="auto"/>
            <w:noWrap/>
            <w:vAlign w:val="center"/>
          </w:tcPr>
          <w:p w14:paraId="559239CF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392</w:t>
            </w:r>
          </w:p>
        </w:tc>
        <w:tc>
          <w:tcPr>
            <w:tcW w:w="321" w:type="pct"/>
            <w:tcBorders>
              <w:top w:val="nil"/>
            </w:tcBorders>
            <w:shd w:val="clear" w:color="auto" w:fill="auto"/>
            <w:noWrap/>
            <w:vAlign w:val="center"/>
          </w:tcPr>
          <w:p w14:paraId="65C09409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vAlign w:val="center"/>
          </w:tcPr>
          <w:p w14:paraId="27FC154E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79.3–100</w:t>
            </w:r>
          </w:p>
        </w:tc>
        <w:tc>
          <w:tcPr>
            <w:tcW w:w="186" w:type="pct"/>
            <w:tcBorders>
              <w:top w:val="nil"/>
            </w:tcBorders>
            <w:shd w:val="clear" w:color="auto" w:fill="auto"/>
            <w:noWrap/>
            <w:vAlign w:val="center"/>
          </w:tcPr>
          <w:p w14:paraId="0CCA2ABB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119</w:t>
            </w:r>
          </w:p>
        </w:tc>
        <w:tc>
          <w:tcPr>
            <w:tcW w:w="24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42D5EFCC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346" w:type="pct"/>
            <w:tcBorders>
              <w:top w:val="nil"/>
            </w:tcBorders>
            <w:shd w:val="clear" w:color="auto" w:fill="auto"/>
            <w:vAlign w:val="center"/>
          </w:tcPr>
          <w:p w14:paraId="245D30DD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85.5–100</w:t>
            </w:r>
          </w:p>
        </w:tc>
        <w:tc>
          <w:tcPr>
            <w:tcW w:w="187" w:type="pct"/>
            <w:tcBorders>
              <w:top w:val="nil"/>
            </w:tcBorders>
            <w:shd w:val="clear" w:color="auto" w:fill="auto"/>
            <w:noWrap/>
            <w:vAlign w:val="center"/>
          </w:tcPr>
          <w:p w14:paraId="26285A44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359</w:t>
            </w:r>
          </w:p>
        </w:tc>
        <w:tc>
          <w:tcPr>
            <w:tcW w:w="246" w:type="pct"/>
            <w:tcBorders>
              <w:top w:val="nil"/>
            </w:tcBorders>
            <w:shd w:val="clear" w:color="auto" w:fill="auto"/>
            <w:noWrap/>
            <w:vAlign w:val="center"/>
          </w:tcPr>
          <w:p w14:paraId="751B9D38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330" w:type="pct"/>
            <w:tcBorders>
              <w:top w:val="nil"/>
            </w:tcBorders>
            <w:shd w:val="clear" w:color="auto" w:fill="auto"/>
            <w:vAlign w:val="center"/>
          </w:tcPr>
          <w:p w14:paraId="3F6B683A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79.3–100</w:t>
            </w:r>
          </w:p>
        </w:tc>
        <w:tc>
          <w:tcPr>
            <w:tcW w:w="266" w:type="pct"/>
            <w:tcBorders>
              <w:top w:val="nil"/>
            </w:tcBorders>
            <w:shd w:val="clear" w:color="auto" w:fill="auto"/>
          </w:tcPr>
          <w:p w14:paraId="168A4EB7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16"/>
                <w:szCs w:val="16"/>
                <w:lang w:eastAsia="en-AU"/>
              </w:rPr>
            </w:pPr>
            <w:r w:rsidRPr="003547DB">
              <w:rPr>
                <w:rFonts w:ascii="Garamond" w:eastAsia="Times New Roman" w:hAnsi="Garamond" w:cs="Calibri"/>
                <w:color w:val="000000" w:themeColor="text1"/>
                <w:sz w:val="16"/>
                <w:szCs w:val="16"/>
                <w:lang w:eastAsia="en-AU"/>
              </w:rPr>
              <w:t>&lt;0.001</w:t>
            </w:r>
          </w:p>
        </w:tc>
      </w:tr>
      <w:tr w:rsidR="000F1E89" w:rsidRPr="00EB1BA0" w14:paraId="4D55ACAA" w14:textId="77777777" w:rsidTr="001E1E4D">
        <w:trPr>
          <w:trHeight w:val="20"/>
        </w:trPr>
        <w:tc>
          <w:tcPr>
            <w:tcW w:w="707" w:type="pct"/>
          </w:tcPr>
          <w:p w14:paraId="711580EF" w14:textId="77777777" w:rsidR="000F1E89" w:rsidRPr="00077640" w:rsidRDefault="000F1E89" w:rsidP="000F1E89">
            <w:pPr>
              <w:spacing w:after="0" w:line="36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610056CB" w14:textId="77777777" w:rsidR="000F1E89" w:rsidRPr="00077640" w:rsidRDefault="000F1E89" w:rsidP="000F1E89">
            <w:pPr>
              <w:spacing w:after="0" w:line="36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</w:pPr>
            <w:r w:rsidRPr="00077640"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  <w:t>Urinary obstruction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650EA141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1803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7D4D2FF3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93.8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1535685A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81.3–100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14:paraId="3CF10DE7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399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14:paraId="06AF1C28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87.5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6D7D7B8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75–93.8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14:paraId="217B4F44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129C97A2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87.5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1C71D09C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75–100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14:paraId="555CB156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358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600C00B7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87.5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47844977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75–100</w:t>
            </w:r>
          </w:p>
        </w:tc>
        <w:tc>
          <w:tcPr>
            <w:tcW w:w="266" w:type="pct"/>
            <w:shd w:val="clear" w:color="auto" w:fill="auto"/>
          </w:tcPr>
          <w:p w14:paraId="39034408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16"/>
                <w:szCs w:val="16"/>
                <w:lang w:eastAsia="en-AU"/>
              </w:rPr>
            </w:pPr>
            <w:r w:rsidRPr="003547DB">
              <w:rPr>
                <w:rFonts w:ascii="Garamond" w:eastAsia="Times New Roman" w:hAnsi="Garamond" w:cs="Calibri"/>
                <w:color w:val="000000" w:themeColor="text1"/>
                <w:sz w:val="16"/>
                <w:szCs w:val="16"/>
                <w:lang w:eastAsia="en-AU"/>
              </w:rPr>
              <w:t>&lt;0.001</w:t>
            </w:r>
          </w:p>
        </w:tc>
      </w:tr>
      <w:tr w:rsidR="000F1E89" w:rsidRPr="00EB1BA0" w14:paraId="5823FAA5" w14:textId="77777777" w:rsidTr="001E1E4D">
        <w:trPr>
          <w:trHeight w:val="20"/>
        </w:trPr>
        <w:tc>
          <w:tcPr>
            <w:tcW w:w="707" w:type="pct"/>
          </w:tcPr>
          <w:p w14:paraId="6ACDD3B7" w14:textId="77777777" w:rsidR="000F1E89" w:rsidRPr="00077640" w:rsidRDefault="000F1E89" w:rsidP="000F1E89">
            <w:pPr>
              <w:spacing w:after="0" w:line="36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75400B23" w14:textId="77777777" w:rsidR="000F1E89" w:rsidRPr="00077640" w:rsidRDefault="000F1E89" w:rsidP="000F1E89">
            <w:pPr>
              <w:spacing w:after="0" w:line="36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</w:pPr>
            <w:r w:rsidRPr="00077640"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  <w:t xml:space="preserve">Bowel function 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34F84111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1834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32E4ECB0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1358E8AB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91.7–100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14:paraId="54E29B99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427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14:paraId="14780E42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95.8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CC7AD00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87.5–100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14:paraId="7344CD96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123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318FE59C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95.8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78685DB9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83.3–100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14:paraId="56E06A0E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372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7A5191FE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95.8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265AC798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87.5–100</w:t>
            </w:r>
          </w:p>
        </w:tc>
        <w:tc>
          <w:tcPr>
            <w:tcW w:w="266" w:type="pct"/>
            <w:shd w:val="clear" w:color="auto" w:fill="auto"/>
          </w:tcPr>
          <w:p w14:paraId="03A7D1B0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16"/>
                <w:szCs w:val="16"/>
                <w:lang w:eastAsia="en-AU"/>
              </w:rPr>
            </w:pPr>
            <w:r w:rsidRPr="003547DB">
              <w:rPr>
                <w:rFonts w:ascii="Garamond" w:eastAsia="Times New Roman" w:hAnsi="Garamond" w:cs="Calibri"/>
                <w:color w:val="000000" w:themeColor="text1"/>
                <w:sz w:val="16"/>
                <w:szCs w:val="16"/>
                <w:lang w:eastAsia="en-AU"/>
              </w:rPr>
              <w:t>&lt;0.001</w:t>
            </w:r>
          </w:p>
        </w:tc>
      </w:tr>
      <w:tr w:rsidR="000F1E89" w:rsidRPr="00EB1BA0" w14:paraId="07264EE3" w14:textId="77777777" w:rsidTr="001E1E4D">
        <w:trPr>
          <w:trHeight w:val="20"/>
        </w:trPr>
        <w:tc>
          <w:tcPr>
            <w:tcW w:w="707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7F24B81" w14:textId="77777777" w:rsidR="000F1E89" w:rsidRPr="00077640" w:rsidRDefault="000F1E89" w:rsidP="000F1E89">
            <w:pPr>
              <w:spacing w:after="0" w:line="36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</w:tcPr>
          <w:p w14:paraId="05476DEE" w14:textId="77777777" w:rsidR="000F1E89" w:rsidRPr="00077640" w:rsidRDefault="000F1E89" w:rsidP="000F1E89">
            <w:pPr>
              <w:spacing w:after="0" w:line="36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205103AD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5F06D0DF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2387F0BA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312AD0C2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52977D5D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18B13F4A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62D5BFF0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3D315405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28712AFF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188B30B0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2ED77E52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1C15D3FA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C71DC8A" w14:textId="77777777" w:rsidR="000F1E89" w:rsidRPr="00CF30A2" w:rsidRDefault="000F1E89" w:rsidP="000F1E89">
            <w:pPr>
              <w:spacing w:after="0"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0F1E89" w:rsidRPr="00A86BF7" w14:paraId="035FB124" w14:textId="77777777" w:rsidTr="001E1E4D">
        <w:trPr>
          <w:trHeight w:val="20"/>
        </w:trPr>
        <w:tc>
          <w:tcPr>
            <w:tcW w:w="707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6AAFAF37" w14:textId="77777777" w:rsidR="000F1E89" w:rsidRPr="00A86BF7" w:rsidRDefault="000F1E89" w:rsidP="000F1E89">
            <w:pPr>
              <w:spacing w:after="0" w:line="36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86BF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en-AU"/>
              </w:rPr>
              <w:t>12 months scores</w:t>
            </w: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</w:tcPr>
          <w:p w14:paraId="70E1BB73" w14:textId="77777777" w:rsidR="000F1E89" w:rsidRPr="00A86BF7" w:rsidRDefault="000F1E89" w:rsidP="000F1E89">
            <w:pPr>
              <w:spacing w:after="0" w:line="36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86BF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Functional domain </w:t>
            </w:r>
          </w:p>
        </w:tc>
        <w:tc>
          <w:tcPr>
            <w:tcW w:w="205" w:type="pct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1EE12F41" w14:textId="77777777" w:rsidR="000F1E89" w:rsidRPr="00A86BF7" w:rsidRDefault="000F1E89" w:rsidP="000F1E89">
            <w:pPr>
              <w:spacing w:after="0" w:line="36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6BF7">
              <w:rPr>
                <w:rFonts w:ascii="Garamond" w:hAnsi="Garamond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245" w:type="pct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3FDE897C" w14:textId="77777777" w:rsidR="000F1E89" w:rsidRPr="00A86BF7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sz w:val="16"/>
                <w:szCs w:val="16"/>
                <w:lang w:val="en-US"/>
              </w:rPr>
            </w:pPr>
            <w:r w:rsidRPr="00A86BF7">
              <w:rPr>
                <w:rFonts w:ascii="Garamond" w:hAnsi="Garamond"/>
                <w:b/>
                <w:bCs/>
                <w:sz w:val="16"/>
                <w:szCs w:val="16"/>
              </w:rPr>
              <w:t>p50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74D2EB7" w14:textId="77777777" w:rsidR="000F1E89" w:rsidRPr="00A86BF7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sz w:val="16"/>
                <w:szCs w:val="16"/>
                <w:lang w:val="en-US"/>
              </w:rPr>
            </w:pPr>
            <w:r w:rsidRPr="00A86BF7">
              <w:rPr>
                <w:rFonts w:ascii="Garamond" w:hAnsi="Garamond"/>
                <w:b/>
                <w:bCs/>
                <w:sz w:val="16"/>
                <w:szCs w:val="16"/>
              </w:rPr>
              <w:t>iqr</w:t>
            </w:r>
          </w:p>
        </w:tc>
        <w:tc>
          <w:tcPr>
            <w:tcW w:w="249" w:type="pct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4706060F" w14:textId="77777777" w:rsidR="000F1E89" w:rsidRPr="00A86BF7" w:rsidRDefault="000F1E89" w:rsidP="000F1E89">
            <w:pPr>
              <w:spacing w:after="0" w:line="36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6BF7">
              <w:rPr>
                <w:rFonts w:ascii="Garamond" w:hAnsi="Garamond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4D2356A6" w14:textId="77777777" w:rsidR="000F1E89" w:rsidRPr="00A86BF7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sz w:val="16"/>
                <w:szCs w:val="16"/>
                <w:lang w:val="en-US"/>
              </w:rPr>
            </w:pPr>
            <w:r w:rsidRPr="00A86BF7">
              <w:rPr>
                <w:rFonts w:ascii="Garamond" w:hAnsi="Garamond"/>
                <w:b/>
                <w:bCs/>
                <w:sz w:val="16"/>
                <w:szCs w:val="16"/>
              </w:rPr>
              <w:t>p50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FBFF90B" w14:textId="77777777" w:rsidR="000F1E89" w:rsidRPr="00A86BF7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sz w:val="16"/>
                <w:szCs w:val="16"/>
                <w:lang w:val="en-US"/>
              </w:rPr>
            </w:pPr>
            <w:r w:rsidRPr="00A86BF7">
              <w:rPr>
                <w:rFonts w:ascii="Garamond" w:hAnsi="Garamond"/>
                <w:b/>
                <w:bCs/>
                <w:sz w:val="16"/>
                <w:szCs w:val="16"/>
              </w:rPr>
              <w:t>iqr</w:t>
            </w:r>
          </w:p>
        </w:tc>
        <w:tc>
          <w:tcPr>
            <w:tcW w:w="186" w:type="pct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62C1F38F" w14:textId="77777777" w:rsidR="000F1E89" w:rsidRPr="00A86BF7" w:rsidRDefault="000F1E89" w:rsidP="000F1E89">
            <w:pPr>
              <w:spacing w:after="0" w:line="36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6BF7">
              <w:rPr>
                <w:rFonts w:ascii="Garamond" w:hAnsi="Garamond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245" w:type="pct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45A9A99D" w14:textId="77777777" w:rsidR="000F1E89" w:rsidRPr="00A86BF7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sz w:val="16"/>
                <w:szCs w:val="16"/>
                <w:lang w:val="en-US"/>
              </w:rPr>
            </w:pPr>
            <w:r w:rsidRPr="00A86BF7">
              <w:rPr>
                <w:rFonts w:ascii="Garamond" w:hAnsi="Garamond"/>
                <w:b/>
                <w:bCs/>
                <w:sz w:val="16"/>
                <w:szCs w:val="16"/>
              </w:rPr>
              <w:t>p50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18DCBEC2" w14:textId="77777777" w:rsidR="000F1E89" w:rsidRPr="00A86BF7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sz w:val="16"/>
                <w:szCs w:val="16"/>
                <w:lang w:val="en-US"/>
              </w:rPr>
            </w:pPr>
            <w:r w:rsidRPr="00A86BF7">
              <w:rPr>
                <w:rFonts w:ascii="Garamond" w:hAnsi="Garamond"/>
                <w:b/>
                <w:bCs/>
                <w:sz w:val="16"/>
                <w:szCs w:val="16"/>
              </w:rPr>
              <w:t>iqr</w:t>
            </w:r>
          </w:p>
        </w:tc>
        <w:tc>
          <w:tcPr>
            <w:tcW w:w="187" w:type="pct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678EE055" w14:textId="77777777" w:rsidR="000F1E89" w:rsidRPr="00A86BF7" w:rsidRDefault="000F1E89" w:rsidP="000F1E89">
            <w:pPr>
              <w:spacing w:after="0" w:line="36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6BF7">
              <w:rPr>
                <w:rFonts w:ascii="Garamond" w:hAnsi="Garamond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6F40FE22" w14:textId="77777777" w:rsidR="000F1E89" w:rsidRPr="00A86BF7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sz w:val="16"/>
                <w:szCs w:val="16"/>
                <w:lang w:val="en-US"/>
              </w:rPr>
            </w:pPr>
            <w:r w:rsidRPr="00A86BF7">
              <w:rPr>
                <w:rFonts w:ascii="Garamond" w:hAnsi="Garamond"/>
                <w:b/>
                <w:bCs/>
                <w:sz w:val="16"/>
                <w:szCs w:val="16"/>
              </w:rPr>
              <w:t>p50</w:t>
            </w:r>
          </w:p>
        </w:tc>
        <w:tc>
          <w:tcPr>
            <w:tcW w:w="33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2B6255B7" w14:textId="77777777" w:rsidR="000F1E89" w:rsidRPr="00A86BF7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sz w:val="16"/>
                <w:szCs w:val="16"/>
                <w:lang w:val="en-US"/>
              </w:rPr>
            </w:pPr>
            <w:r w:rsidRPr="00A86BF7">
              <w:rPr>
                <w:rFonts w:ascii="Garamond" w:hAnsi="Garamond"/>
                <w:b/>
                <w:bCs/>
                <w:sz w:val="16"/>
                <w:szCs w:val="16"/>
              </w:rPr>
              <w:t>iqr</w:t>
            </w:r>
          </w:p>
        </w:tc>
        <w:tc>
          <w:tcPr>
            <w:tcW w:w="266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767F0E97" w14:textId="77777777" w:rsidR="000F1E89" w:rsidRPr="00A86BF7" w:rsidRDefault="000F1E89" w:rsidP="000F1E89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b/>
                <w:bCs/>
                <w:color w:val="000000" w:themeColor="text1"/>
                <w:sz w:val="16"/>
                <w:szCs w:val="16"/>
                <w:lang w:eastAsia="en-AU"/>
              </w:rPr>
            </w:pPr>
            <w:r w:rsidRPr="00A86BF7">
              <w:rPr>
                <w:rFonts w:ascii="Garamond" w:hAnsi="Garamond" w:cstheme="minorHAnsi"/>
                <w:b/>
                <w:bCs/>
                <w:sz w:val="16"/>
                <w:szCs w:val="16"/>
              </w:rPr>
              <w:t>p</w:t>
            </w:r>
            <w:r w:rsidRPr="00A86BF7">
              <w:rPr>
                <w:rFonts w:ascii="Garamond" w:hAnsi="Garamond" w:cstheme="minorHAnsi"/>
                <w:b/>
                <w:bCs/>
                <w:sz w:val="16"/>
                <w:szCs w:val="16"/>
                <w:vertAlign w:val="superscript"/>
              </w:rPr>
              <w:t>¥</w:t>
            </w:r>
          </w:p>
        </w:tc>
      </w:tr>
      <w:tr w:rsidR="000F1E89" w:rsidRPr="00EB1BA0" w14:paraId="47990D6A" w14:textId="77777777" w:rsidTr="001E1E4D">
        <w:trPr>
          <w:trHeight w:val="20"/>
        </w:trPr>
        <w:tc>
          <w:tcPr>
            <w:tcW w:w="707" w:type="pct"/>
            <w:tcBorders>
              <w:top w:val="nil"/>
            </w:tcBorders>
          </w:tcPr>
          <w:p w14:paraId="091B7657" w14:textId="77777777" w:rsidR="000F1E89" w:rsidRPr="00077640" w:rsidRDefault="000F1E89" w:rsidP="000F1E89">
            <w:pPr>
              <w:spacing w:after="0" w:line="36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4" w:type="pct"/>
            <w:tcBorders>
              <w:top w:val="nil"/>
            </w:tcBorders>
            <w:shd w:val="clear" w:color="auto" w:fill="auto"/>
            <w:noWrap/>
            <w:vAlign w:val="bottom"/>
          </w:tcPr>
          <w:p w14:paraId="7D97AD49" w14:textId="77777777" w:rsidR="000F1E89" w:rsidRPr="00077640" w:rsidRDefault="000F1E89" w:rsidP="000F1E89">
            <w:pPr>
              <w:spacing w:after="0" w:line="36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</w:pPr>
            <w:r w:rsidRPr="00077640"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  <w:t>Sexual function</w:t>
            </w:r>
          </w:p>
        </w:tc>
        <w:tc>
          <w:tcPr>
            <w:tcW w:w="20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3EDFC6E0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1207</w:t>
            </w:r>
          </w:p>
        </w:tc>
        <w:tc>
          <w:tcPr>
            <w:tcW w:w="24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29DD54DF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18.0</w:t>
            </w:r>
          </w:p>
        </w:tc>
        <w:tc>
          <w:tcPr>
            <w:tcW w:w="346" w:type="pct"/>
            <w:tcBorders>
              <w:top w:val="nil"/>
            </w:tcBorders>
            <w:shd w:val="clear" w:color="auto" w:fill="auto"/>
            <w:vAlign w:val="center"/>
          </w:tcPr>
          <w:p w14:paraId="2B0DAC28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8.3–48.7</w:t>
            </w:r>
          </w:p>
        </w:tc>
        <w:tc>
          <w:tcPr>
            <w:tcW w:w="249" w:type="pct"/>
            <w:tcBorders>
              <w:top w:val="nil"/>
            </w:tcBorders>
            <w:shd w:val="clear" w:color="auto" w:fill="auto"/>
            <w:noWrap/>
            <w:vAlign w:val="center"/>
          </w:tcPr>
          <w:p w14:paraId="46923666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184</w:t>
            </w:r>
          </w:p>
        </w:tc>
        <w:tc>
          <w:tcPr>
            <w:tcW w:w="321" w:type="pct"/>
            <w:tcBorders>
              <w:top w:val="nil"/>
            </w:tcBorders>
            <w:shd w:val="clear" w:color="auto" w:fill="auto"/>
            <w:noWrap/>
            <w:vAlign w:val="center"/>
          </w:tcPr>
          <w:p w14:paraId="723DC5E9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16.7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vAlign w:val="center"/>
          </w:tcPr>
          <w:p w14:paraId="46DE7A33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4.6–24.3</w:t>
            </w:r>
          </w:p>
        </w:tc>
        <w:tc>
          <w:tcPr>
            <w:tcW w:w="186" w:type="pct"/>
            <w:tcBorders>
              <w:top w:val="nil"/>
            </w:tcBorders>
            <w:shd w:val="clear" w:color="auto" w:fill="auto"/>
            <w:noWrap/>
            <w:vAlign w:val="center"/>
          </w:tcPr>
          <w:p w14:paraId="6002C86C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83</w:t>
            </w:r>
          </w:p>
        </w:tc>
        <w:tc>
          <w:tcPr>
            <w:tcW w:w="24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65CFC587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45.8</w:t>
            </w:r>
          </w:p>
        </w:tc>
        <w:tc>
          <w:tcPr>
            <w:tcW w:w="346" w:type="pct"/>
            <w:tcBorders>
              <w:top w:val="nil"/>
            </w:tcBorders>
            <w:shd w:val="clear" w:color="auto" w:fill="auto"/>
            <w:vAlign w:val="center"/>
          </w:tcPr>
          <w:p w14:paraId="6ED9B444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16.7–66.7</w:t>
            </w:r>
          </w:p>
        </w:tc>
        <w:tc>
          <w:tcPr>
            <w:tcW w:w="187" w:type="pct"/>
            <w:tcBorders>
              <w:top w:val="nil"/>
            </w:tcBorders>
            <w:shd w:val="clear" w:color="auto" w:fill="auto"/>
            <w:noWrap/>
            <w:vAlign w:val="center"/>
          </w:tcPr>
          <w:p w14:paraId="30E587F2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163</w:t>
            </w:r>
          </w:p>
        </w:tc>
        <w:tc>
          <w:tcPr>
            <w:tcW w:w="246" w:type="pct"/>
            <w:tcBorders>
              <w:top w:val="nil"/>
            </w:tcBorders>
            <w:shd w:val="clear" w:color="auto" w:fill="auto"/>
            <w:noWrap/>
            <w:vAlign w:val="center"/>
          </w:tcPr>
          <w:p w14:paraId="709D1079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41.7</w:t>
            </w:r>
          </w:p>
        </w:tc>
        <w:tc>
          <w:tcPr>
            <w:tcW w:w="330" w:type="pct"/>
            <w:tcBorders>
              <w:top w:val="nil"/>
            </w:tcBorders>
            <w:shd w:val="clear" w:color="auto" w:fill="auto"/>
            <w:vAlign w:val="center"/>
          </w:tcPr>
          <w:p w14:paraId="548DEFB0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13.8–75</w:t>
            </w:r>
          </w:p>
        </w:tc>
        <w:tc>
          <w:tcPr>
            <w:tcW w:w="266" w:type="pct"/>
            <w:tcBorders>
              <w:top w:val="nil"/>
            </w:tcBorders>
            <w:shd w:val="clear" w:color="auto" w:fill="auto"/>
          </w:tcPr>
          <w:p w14:paraId="643104FB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16"/>
                <w:szCs w:val="16"/>
                <w:lang w:eastAsia="en-AU"/>
              </w:rPr>
            </w:pPr>
            <w:r w:rsidRPr="003E1A2B">
              <w:rPr>
                <w:rFonts w:ascii="Garamond" w:eastAsia="Times New Roman" w:hAnsi="Garamond" w:cs="Calibri"/>
                <w:color w:val="000000" w:themeColor="text1"/>
                <w:sz w:val="16"/>
                <w:szCs w:val="16"/>
                <w:lang w:eastAsia="en-AU"/>
              </w:rPr>
              <w:t>&lt;0.001</w:t>
            </w:r>
          </w:p>
        </w:tc>
      </w:tr>
      <w:tr w:rsidR="000F1E89" w:rsidRPr="00EB1BA0" w14:paraId="38B5A054" w14:textId="77777777" w:rsidTr="001E1E4D">
        <w:trPr>
          <w:trHeight w:val="20"/>
        </w:trPr>
        <w:tc>
          <w:tcPr>
            <w:tcW w:w="707" w:type="pct"/>
          </w:tcPr>
          <w:p w14:paraId="55A47B7D" w14:textId="77777777" w:rsidR="000F1E89" w:rsidRPr="00077640" w:rsidRDefault="000F1E89" w:rsidP="000F1E89">
            <w:pPr>
              <w:spacing w:after="0" w:line="36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22225E67" w14:textId="77777777" w:rsidR="000F1E89" w:rsidRPr="00077640" w:rsidRDefault="000F1E89" w:rsidP="000F1E89">
            <w:pPr>
              <w:spacing w:after="0" w:line="36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</w:pPr>
            <w:r w:rsidRPr="00077640"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  <w:t xml:space="preserve">Urinary incontinence 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1B8C4FCA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1381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70DDBEF6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79.3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05F3E79F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58.5–100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14:paraId="790962CD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241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14:paraId="78203A78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93.8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770124C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75–100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14:paraId="717A9518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113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06B6AF5C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297216CB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85.5–100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14:paraId="18E13055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195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1207E467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91.8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3D20DBF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71–100</w:t>
            </w:r>
          </w:p>
        </w:tc>
        <w:tc>
          <w:tcPr>
            <w:tcW w:w="266" w:type="pct"/>
            <w:shd w:val="clear" w:color="auto" w:fill="auto"/>
          </w:tcPr>
          <w:p w14:paraId="3C66396B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16"/>
                <w:szCs w:val="16"/>
                <w:lang w:eastAsia="en-AU"/>
              </w:rPr>
            </w:pPr>
            <w:r w:rsidRPr="003E1A2B">
              <w:rPr>
                <w:rFonts w:ascii="Garamond" w:eastAsia="Times New Roman" w:hAnsi="Garamond" w:cs="Calibri"/>
                <w:color w:val="000000" w:themeColor="text1"/>
                <w:sz w:val="16"/>
                <w:szCs w:val="16"/>
                <w:lang w:eastAsia="en-AU"/>
              </w:rPr>
              <w:t>&lt;0.001</w:t>
            </w:r>
          </w:p>
        </w:tc>
      </w:tr>
      <w:tr w:rsidR="000F1E89" w:rsidRPr="00EB1BA0" w14:paraId="5AFC91C7" w14:textId="77777777" w:rsidTr="001E1E4D">
        <w:trPr>
          <w:trHeight w:val="20"/>
        </w:trPr>
        <w:tc>
          <w:tcPr>
            <w:tcW w:w="707" w:type="pct"/>
          </w:tcPr>
          <w:p w14:paraId="2AD483EB" w14:textId="77777777" w:rsidR="000F1E89" w:rsidRPr="00077640" w:rsidRDefault="000F1E89" w:rsidP="000F1E89">
            <w:pPr>
              <w:spacing w:after="0" w:line="36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35D59A33" w14:textId="77777777" w:rsidR="000F1E89" w:rsidRPr="00077640" w:rsidRDefault="000F1E89" w:rsidP="000F1E89">
            <w:pPr>
              <w:spacing w:after="0" w:line="36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</w:pPr>
            <w:r w:rsidRPr="00077640"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  <w:t>Urinary obstruction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5E896979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1376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58A023B8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93.8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12871EBE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87.5–100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14:paraId="64B30AC8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238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14:paraId="43B1777E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87.5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A41F8A4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75–93.8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14:paraId="1FEC5338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113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48414231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87.5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0A952A25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75–93.8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14:paraId="177E86D7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188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6C079ED3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93.8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7B64F1BF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81.3–100</w:t>
            </w:r>
          </w:p>
        </w:tc>
        <w:tc>
          <w:tcPr>
            <w:tcW w:w="266" w:type="pct"/>
            <w:shd w:val="clear" w:color="auto" w:fill="auto"/>
          </w:tcPr>
          <w:p w14:paraId="6A9B1835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16"/>
                <w:szCs w:val="16"/>
                <w:lang w:eastAsia="en-AU"/>
              </w:rPr>
            </w:pPr>
            <w:r w:rsidRPr="003E1A2B">
              <w:rPr>
                <w:rFonts w:ascii="Garamond" w:eastAsia="Times New Roman" w:hAnsi="Garamond" w:cs="Calibri"/>
                <w:color w:val="000000" w:themeColor="text1"/>
                <w:sz w:val="16"/>
                <w:szCs w:val="16"/>
                <w:lang w:eastAsia="en-AU"/>
              </w:rPr>
              <w:t>&lt;0.001</w:t>
            </w:r>
          </w:p>
        </w:tc>
      </w:tr>
      <w:tr w:rsidR="000F1E89" w:rsidRPr="00EB1BA0" w14:paraId="770DFAFF" w14:textId="77777777" w:rsidTr="001E1E4D">
        <w:trPr>
          <w:trHeight w:val="20"/>
        </w:trPr>
        <w:tc>
          <w:tcPr>
            <w:tcW w:w="707" w:type="pct"/>
          </w:tcPr>
          <w:p w14:paraId="2671680B" w14:textId="77777777" w:rsidR="000F1E89" w:rsidRPr="00077640" w:rsidRDefault="000F1E89" w:rsidP="000F1E89">
            <w:pPr>
              <w:spacing w:after="0" w:line="36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67B14549" w14:textId="77777777" w:rsidR="000F1E89" w:rsidRPr="00077640" w:rsidRDefault="000F1E89" w:rsidP="000F1E89">
            <w:pPr>
              <w:spacing w:after="0" w:line="36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</w:pPr>
            <w:r w:rsidRPr="00077640"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  <w:t xml:space="preserve">Bowel function 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16BBF2D0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1416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435EE19D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2A022BE3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91.7–100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14:paraId="305A73DD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259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14:paraId="191BBB4E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87.5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7ED66E4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75–95.8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14:paraId="49912493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119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6034FCE2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95.8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6BD65000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83.3–100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14:paraId="17C81167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71506A91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351527D3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87.5–100</w:t>
            </w:r>
          </w:p>
        </w:tc>
        <w:tc>
          <w:tcPr>
            <w:tcW w:w="266" w:type="pct"/>
            <w:shd w:val="clear" w:color="auto" w:fill="auto"/>
          </w:tcPr>
          <w:p w14:paraId="07A599E8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16"/>
                <w:szCs w:val="16"/>
                <w:lang w:eastAsia="en-AU"/>
              </w:rPr>
            </w:pPr>
            <w:r w:rsidRPr="003E1A2B">
              <w:rPr>
                <w:rFonts w:ascii="Garamond" w:eastAsia="Times New Roman" w:hAnsi="Garamond" w:cs="Calibri"/>
                <w:color w:val="000000" w:themeColor="text1"/>
                <w:sz w:val="16"/>
                <w:szCs w:val="16"/>
                <w:lang w:eastAsia="en-AU"/>
              </w:rPr>
              <w:t>&lt;0.001</w:t>
            </w:r>
          </w:p>
        </w:tc>
      </w:tr>
      <w:tr w:rsidR="000F1E89" w:rsidRPr="00EB1BA0" w14:paraId="19F1E84B" w14:textId="77777777" w:rsidTr="001E1E4D">
        <w:trPr>
          <w:trHeight w:val="20"/>
        </w:trPr>
        <w:tc>
          <w:tcPr>
            <w:tcW w:w="707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19E309EB" w14:textId="77777777" w:rsidR="000F1E89" w:rsidRPr="00077640" w:rsidRDefault="000F1E89" w:rsidP="000F1E89">
            <w:pPr>
              <w:spacing w:after="0" w:line="36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</w:tcPr>
          <w:p w14:paraId="360033E5" w14:textId="77777777" w:rsidR="000F1E89" w:rsidRPr="00077640" w:rsidRDefault="000F1E89" w:rsidP="000F1E89">
            <w:pPr>
              <w:spacing w:after="0" w:line="36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40D3A285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120EA95A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7839DC9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6F491BC8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62BBB9D8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6D58CC7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59868B0E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19916CFB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7B0EAB4D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7CCEAC2B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1FAFEFEC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3B9405C7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38AE835A" w14:textId="77777777" w:rsidR="000F1E89" w:rsidRPr="00CF30A2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4D252A" w:rsidRPr="00A86BF7" w14:paraId="623DED37" w14:textId="77777777" w:rsidTr="001E1E4D">
        <w:trPr>
          <w:trHeight w:val="20"/>
        </w:trPr>
        <w:tc>
          <w:tcPr>
            <w:tcW w:w="707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7132F027" w14:textId="77777777" w:rsidR="000F1E89" w:rsidRPr="00A86BF7" w:rsidRDefault="000F1E89" w:rsidP="000F1E89">
            <w:pPr>
              <w:spacing w:after="0" w:line="36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86BF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en-AU"/>
              </w:rPr>
              <w:t>Change scores</w:t>
            </w:r>
          </w:p>
        </w:tc>
        <w:tc>
          <w:tcPr>
            <w:tcW w:w="674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</w:tcPr>
          <w:p w14:paraId="4A3400E1" w14:textId="77777777" w:rsidR="000F1E89" w:rsidRPr="00A86BF7" w:rsidRDefault="000F1E89" w:rsidP="000F1E89">
            <w:pPr>
              <w:spacing w:after="0" w:line="36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86BF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Functional domain </w:t>
            </w:r>
          </w:p>
        </w:tc>
        <w:tc>
          <w:tcPr>
            <w:tcW w:w="205" w:type="pct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48128331" w14:textId="77777777" w:rsidR="000F1E89" w:rsidRPr="00A86BF7" w:rsidRDefault="000F1E89" w:rsidP="000F1E89">
            <w:pPr>
              <w:spacing w:after="0" w:line="36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6BF7">
              <w:rPr>
                <w:rFonts w:ascii="Garamond" w:hAnsi="Garamond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245" w:type="pct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093FC546" w14:textId="77777777" w:rsidR="000F1E89" w:rsidRPr="00A86BF7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sz w:val="16"/>
                <w:szCs w:val="16"/>
                <w:lang w:val="en-US"/>
              </w:rPr>
            </w:pPr>
            <w:r w:rsidRPr="00A86BF7">
              <w:rPr>
                <w:rFonts w:ascii="Garamond" w:hAnsi="Garamond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6E7FB311" w14:textId="77777777" w:rsidR="000F1E89" w:rsidRPr="00A86BF7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86BF7">
              <w:rPr>
                <w:rFonts w:ascii="Garamond" w:hAnsi="Garamond"/>
                <w:b/>
                <w:bCs/>
                <w:sz w:val="16"/>
                <w:szCs w:val="16"/>
              </w:rPr>
              <w:t>sd</w:t>
            </w:r>
            <w:proofErr w:type="spellEnd"/>
          </w:p>
        </w:tc>
        <w:tc>
          <w:tcPr>
            <w:tcW w:w="249" w:type="pct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34058C90" w14:textId="77777777" w:rsidR="000F1E89" w:rsidRPr="00A86BF7" w:rsidRDefault="000F1E89" w:rsidP="000F1E89">
            <w:pPr>
              <w:spacing w:after="0" w:line="36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6BF7">
              <w:rPr>
                <w:rFonts w:ascii="Garamond" w:hAnsi="Garamond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53EE2DAE" w14:textId="77777777" w:rsidR="000F1E89" w:rsidRPr="00A86BF7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sz w:val="16"/>
                <w:szCs w:val="16"/>
                <w:lang w:val="en-US"/>
              </w:rPr>
            </w:pPr>
            <w:r w:rsidRPr="00A86BF7">
              <w:rPr>
                <w:rFonts w:ascii="Garamond" w:hAnsi="Garamond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735B3CFB" w14:textId="77777777" w:rsidR="000F1E89" w:rsidRPr="00A86BF7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86BF7">
              <w:rPr>
                <w:rFonts w:ascii="Garamond" w:hAnsi="Garamond"/>
                <w:b/>
                <w:bCs/>
                <w:sz w:val="16"/>
                <w:szCs w:val="16"/>
              </w:rPr>
              <w:t>sd</w:t>
            </w:r>
            <w:proofErr w:type="spellEnd"/>
          </w:p>
        </w:tc>
        <w:tc>
          <w:tcPr>
            <w:tcW w:w="186" w:type="pct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0E3F620C" w14:textId="77777777" w:rsidR="000F1E89" w:rsidRPr="00A86BF7" w:rsidRDefault="000F1E89" w:rsidP="000F1E89">
            <w:pPr>
              <w:spacing w:after="0" w:line="36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6BF7">
              <w:rPr>
                <w:rFonts w:ascii="Garamond" w:hAnsi="Garamond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245" w:type="pct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30A11963" w14:textId="77777777" w:rsidR="000F1E89" w:rsidRPr="00A86BF7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sz w:val="16"/>
                <w:szCs w:val="16"/>
                <w:lang w:val="en-US"/>
              </w:rPr>
            </w:pPr>
            <w:r w:rsidRPr="00A86BF7">
              <w:rPr>
                <w:rFonts w:ascii="Garamond" w:hAnsi="Garamond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2F57B931" w14:textId="77777777" w:rsidR="000F1E89" w:rsidRPr="00A86BF7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86BF7">
              <w:rPr>
                <w:rFonts w:ascii="Garamond" w:hAnsi="Garamond"/>
                <w:b/>
                <w:bCs/>
                <w:sz w:val="16"/>
                <w:szCs w:val="16"/>
              </w:rPr>
              <w:t>sd</w:t>
            </w:r>
            <w:proofErr w:type="spellEnd"/>
          </w:p>
        </w:tc>
        <w:tc>
          <w:tcPr>
            <w:tcW w:w="187" w:type="pct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5368588D" w14:textId="77777777" w:rsidR="000F1E89" w:rsidRPr="00A86BF7" w:rsidRDefault="000F1E89" w:rsidP="000F1E89">
            <w:pPr>
              <w:spacing w:after="0" w:line="36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6BF7">
              <w:rPr>
                <w:rFonts w:ascii="Garamond" w:hAnsi="Garamond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651A0B90" w14:textId="77777777" w:rsidR="000F1E89" w:rsidRPr="00A86BF7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sz w:val="16"/>
                <w:szCs w:val="16"/>
                <w:lang w:val="en-US"/>
              </w:rPr>
            </w:pPr>
            <w:r w:rsidRPr="00A86BF7">
              <w:rPr>
                <w:rFonts w:ascii="Garamond" w:hAnsi="Garamond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33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333A7432" w14:textId="77777777" w:rsidR="000F1E89" w:rsidRPr="00A86BF7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86BF7">
              <w:rPr>
                <w:rFonts w:ascii="Garamond" w:hAnsi="Garamond"/>
                <w:b/>
                <w:bCs/>
                <w:sz w:val="16"/>
                <w:szCs w:val="16"/>
              </w:rPr>
              <w:t>sd</w:t>
            </w:r>
            <w:proofErr w:type="spellEnd"/>
          </w:p>
        </w:tc>
        <w:tc>
          <w:tcPr>
            <w:tcW w:w="266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648876AE" w14:textId="77777777" w:rsidR="000F1E89" w:rsidRPr="00A86BF7" w:rsidRDefault="000F1E89" w:rsidP="000F1E89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b/>
                <w:bCs/>
                <w:color w:val="000000" w:themeColor="text1"/>
                <w:sz w:val="16"/>
                <w:szCs w:val="16"/>
                <w:lang w:eastAsia="en-AU"/>
              </w:rPr>
            </w:pPr>
            <w:r w:rsidRPr="00A86BF7">
              <w:rPr>
                <w:rFonts w:ascii="Garamond" w:hAnsi="Garamond"/>
                <w:b/>
                <w:bCs/>
                <w:sz w:val="16"/>
                <w:szCs w:val="16"/>
              </w:rPr>
              <w:t>p</w:t>
            </w:r>
            <w:r w:rsidRPr="00A86BF7">
              <w:rPr>
                <w:rFonts w:ascii="Garamond" w:hAnsi="Garamond"/>
                <w:b/>
                <w:bCs/>
                <w:sz w:val="16"/>
                <w:szCs w:val="16"/>
                <w:vertAlign w:val="superscript"/>
              </w:rPr>
              <w:t>‡</w:t>
            </w:r>
          </w:p>
        </w:tc>
      </w:tr>
      <w:tr w:rsidR="000F1E89" w:rsidRPr="00EB1BA0" w14:paraId="3BF9024B" w14:textId="77777777" w:rsidTr="001E1E4D">
        <w:trPr>
          <w:trHeight w:val="20"/>
        </w:trPr>
        <w:tc>
          <w:tcPr>
            <w:tcW w:w="707" w:type="pct"/>
            <w:tcBorders>
              <w:top w:val="nil"/>
            </w:tcBorders>
          </w:tcPr>
          <w:p w14:paraId="7CC2486B" w14:textId="77777777" w:rsidR="000F1E89" w:rsidRPr="00EB1BA0" w:rsidRDefault="000F1E89" w:rsidP="000F1E89">
            <w:pPr>
              <w:spacing w:after="0" w:line="36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4" w:type="pct"/>
            <w:tcBorders>
              <w:top w:val="nil"/>
            </w:tcBorders>
            <w:shd w:val="clear" w:color="auto" w:fill="auto"/>
            <w:noWrap/>
            <w:vAlign w:val="bottom"/>
          </w:tcPr>
          <w:p w14:paraId="44613139" w14:textId="77777777" w:rsidR="000F1E89" w:rsidRPr="00EB1BA0" w:rsidRDefault="000F1E89" w:rsidP="000F1E89">
            <w:pPr>
              <w:spacing w:after="0" w:line="36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</w:pPr>
            <w:r w:rsidRPr="00EB1BA0"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  <w:t>Sexual function</w:t>
            </w:r>
          </w:p>
        </w:tc>
        <w:tc>
          <w:tcPr>
            <w:tcW w:w="20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5FAA3764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sz w:val="16"/>
                <w:szCs w:val="16"/>
                <w:lang w:val="en-US"/>
              </w:rPr>
              <w:t>806</w:t>
            </w:r>
          </w:p>
        </w:tc>
        <w:tc>
          <w:tcPr>
            <w:tcW w:w="24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201BCF72" w14:textId="2BDE6C9F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</w:t>
            </w:r>
            <w:r w:rsidRPr="00EB1BA0">
              <w:rPr>
                <w:rFonts w:ascii="Garamond" w:hAnsi="Garamond" w:cstheme="minorHAnsi"/>
                <w:sz w:val="16"/>
                <w:szCs w:val="16"/>
                <w:lang w:val="en-US"/>
              </w:rPr>
              <w:t>30.6</w:t>
            </w:r>
            <w:r w:rsidR="00040BEF">
              <w:rPr>
                <w:rFonts w:ascii="Garamond" w:hAnsi="Garamond" w:cstheme="minorHAnsi"/>
                <w:sz w:val="16"/>
                <w:szCs w:val="16"/>
                <w:lang w:val="en-US"/>
              </w:rPr>
              <w:t>*</w:t>
            </w:r>
          </w:p>
        </w:tc>
        <w:tc>
          <w:tcPr>
            <w:tcW w:w="346" w:type="pct"/>
            <w:tcBorders>
              <w:top w:val="nil"/>
            </w:tcBorders>
            <w:shd w:val="clear" w:color="auto" w:fill="auto"/>
            <w:vAlign w:val="center"/>
          </w:tcPr>
          <w:p w14:paraId="65F21344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sz w:val="16"/>
                <w:szCs w:val="16"/>
                <w:lang w:val="en-US"/>
              </w:rPr>
              <w:t>29.6</w:t>
            </w:r>
          </w:p>
        </w:tc>
        <w:tc>
          <w:tcPr>
            <w:tcW w:w="249" w:type="pct"/>
            <w:tcBorders>
              <w:top w:val="nil"/>
            </w:tcBorders>
            <w:shd w:val="clear" w:color="auto" w:fill="auto"/>
            <w:noWrap/>
            <w:vAlign w:val="center"/>
          </w:tcPr>
          <w:p w14:paraId="12DA0327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321" w:type="pct"/>
            <w:tcBorders>
              <w:top w:val="nil"/>
            </w:tcBorders>
            <w:shd w:val="clear" w:color="auto" w:fill="auto"/>
            <w:noWrap/>
            <w:vAlign w:val="center"/>
          </w:tcPr>
          <w:p w14:paraId="50B7B4C7" w14:textId="09594970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–15.2</w:t>
            </w:r>
            <w:r w:rsidR="00040BEF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vAlign w:val="center"/>
          </w:tcPr>
          <w:p w14:paraId="329F0651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25.2</w:t>
            </w:r>
          </w:p>
        </w:tc>
        <w:tc>
          <w:tcPr>
            <w:tcW w:w="186" w:type="pct"/>
            <w:tcBorders>
              <w:top w:val="nil"/>
            </w:tcBorders>
            <w:shd w:val="clear" w:color="auto" w:fill="auto"/>
            <w:noWrap/>
            <w:vAlign w:val="center"/>
          </w:tcPr>
          <w:p w14:paraId="19C22AF8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24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48F721E4" w14:textId="587BE32F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–16.1</w:t>
            </w:r>
            <w:r w:rsidR="00040BEF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346" w:type="pct"/>
            <w:tcBorders>
              <w:top w:val="nil"/>
            </w:tcBorders>
            <w:shd w:val="clear" w:color="auto" w:fill="auto"/>
            <w:vAlign w:val="center"/>
          </w:tcPr>
          <w:p w14:paraId="4BDC11B4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25.4</w:t>
            </w:r>
          </w:p>
        </w:tc>
        <w:tc>
          <w:tcPr>
            <w:tcW w:w="187" w:type="pct"/>
            <w:tcBorders>
              <w:top w:val="nil"/>
            </w:tcBorders>
            <w:shd w:val="clear" w:color="auto" w:fill="auto"/>
            <w:noWrap/>
            <w:vAlign w:val="center"/>
          </w:tcPr>
          <w:p w14:paraId="549FF31E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246" w:type="pct"/>
            <w:tcBorders>
              <w:top w:val="nil"/>
            </w:tcBorders>
            <w:shd w:val="clear" w:color="auto" w:fill="auto"/>
            <w:noWrap/>
            <w:vAlign w:val="center"/>
          </w:tcPr>
          <w:p w14:paraId="173E9FBE" w14:textId="23C76F3F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–18.7</w:t>
            </w:r>
            <w:r w:rsidR="00040BEF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330" w:type="pct"/>
            <w:tcBorders>
              <w:top w:val="nil"/>
            </w:tcBorders>
            <w:shd w:val="clear" w:color="auto" w:fill="auto"/>
            <w:vAlign w:val="center"/>
          </w:tcPr>
          <w:p w14:paraId="5882E755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266" w:type="pct"/>
            <w:tcBorders>
              <w:top w:val="nil"/>
            </w:tcBorders>
            <w:shd w:val="clear" w:color="auto" w:fill="auto"/>
          </w:tcPr>
          <w:p w14:paraId="30F18145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16"/>
                <w:szCs w:val="16"/>
                <w:lang w:eastAsia="en-AU"/>
              </w:rPr>
            </w:pPr>
            <w:r w:rsidRPr="00EB1BA0">
              <w:rPr>
                <w:rFonts w:ascii="Garamond" w:eastAsia="Times New Roman" w:hAnsi="Garamond" w:cs="Calibri"/>
                <w:color w:val="000000" w:themeColor="text1"/>
                <w:sz w:val="16"/>
                <w:szCs w:val="16"/>
                <w:lang w:eastAsia="en-AU"/>
              </w:rPr>
              <w:t>&lt;0.001</w:t>
            </w:r>
          </w:p>
        </w:tc>
      </w:tr>
      <w:tr w:rsidR="000F1E89" w:rsidRPr="00EB1BA0" w14:paraId="0E55A8E9" w14:textId="77777777" w:rsidTr="001E1E4D">
        <w:trPr>
          <w:trHeight w:val="20"/>
        </w:trPr>
        <w:tc>
          <w:tcPr>
            <w:tcW w:w="707" w:type="pct"/>
          </w:tcPr>
          <w:p w14:paraId="5AD9C2FF" w14:textId="77777777" w:rsidR="000F1E89" w:rsidRPr="00EB1BA0" w:rsidRDefault="000F1E89" w:rsidP="000F1E89">
            <w:pPr>
              <w:spacing w:after="0" w:line="36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6F1AA2FA" w14:textId="77777777" w:rsidR="000F1E89" w:rsidRPr="00EB1BA0" w:rsidRDefault="000F1E89" w:rsidP="000F1E89">
            <w:pPr>
              <w:spacing w:after="0" w:line="36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</w:pPr>
            <w:r w:rsidRPr="00EB1BA0"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  <w:t xml:space="preserve">Urinary incontinence 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6BEB31B3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sz w:val="16"/>
                <w:szCs w:val="16"/>
                <w:lang w:val="en-US"/>
              </w:rPr>
              <w:t>949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38DE9AFC" w14:textId="0EF9D5F9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</w:t>
            </w:r>
            <w:r w:rsidRPr="00EB1BA0">
              <w:rPr>
                <w:rFonts w:ascii="Garamond" w:hAnsi="Garamond" w:cstheme="minorHAnsi"/>
                <w:sz w:val="16"/>
                <w:szCs w:val="16"/>
                <w:lang w:val="en-US"/>
              </w:rPr>
              <w:t>15.8</w:t>
            </w:r>
            <w:r w:rsidR="00040BEF">
              <w:rPr>
                <w:rFonts w:ascii="Garamond" w:hAnsi="Garamond" w:cstheme="minorHAnsi"/>
                <w:sz w:val="16"/>
                <w:szCs w:val="16"/>
                <w:lang w:val="en-US"/>
              </w:rPr>
              <w:t>*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4EEC923C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sz w:val="16"/>
                <w:szCs w:val="16"/>
                <w:lang w:val="en-US"/>
              </w:rPr>
              <w:t>25.3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14:paraId="64B2D5B8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14:paraId="3BBDF073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–4.0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0BE483E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17.4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14:paraId="1EE62B8C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51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7F215619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–4.3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3CF10A49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16.5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14:paraId="062464DF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122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3D3E6407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–5.1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1D90300B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19.5</w:t>
            </w:r>
          </w:p>
        </w:tc>
        <w:tc>
          <w:tcPr>
            <w:tcW w:w="266" w:type="pct"/>
            <w:shd w:val="clear" w:color="auto" w:fill="auto"/>
          </w:tcPr>
          <w:p w14:paraId="3F8FE51F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16"/>
                <w:szCs w:val="16"/>
                <w:lang w:eastAsia="en-AU"/>
              </w:rPr>
            </w:pPr>
            <w:r w:rsidRPr="00EB1BA0">
              <w:rPr>
                <w:rFonts w:ascii="Garamond" w:eastAsia="Times New Roman" w:hAnsi="Garamond" w:cs="Calibri"/>
                <w:color w:val="000000" w:themeColor="text1"/>
                <w:sz w:val="16"/>
                <w:szCs w:val="16"/>
                <w:lang w:eastAsia="en-AU"/>
              </w:rPr>
              <w:t>&lt;0.001</w:t>
            </w:r>
          </w:p>
        </w:tc>
      </w:tr>
      <w:tr w:rsidR="000F1E89" w:rsidRPr="00EB1BA0" w14:paraId="7C9781FD" w14:textId="77777777" w:rsidTr="001E1E4D">
        <w:trPr>
          <w:trHeight w:val="20"/>
        </w:trPr>
        <w:tc>
          <w:tcPr>
            <w:tcW w:w="707" w:type="pct"/>
          </w:tcPr>
          <w:p w14:paraId="073DB389" w14:textId="77777777" w:rsidR="000F1E89" w:rsidRPr="00EB1BA0" w:rsidRDefault="000F1E89" w:rsidP="000F1E89">
            <w:pPr>
              <w:spacing w:after="0" w:line="36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4" w:type="pct"/>
            <w:shd w:val="clear" w:color="auto" w:fill="auto"/>
            <w:noWrap/>
            <w:vAlign w:val="bottom"/>
          </w:tcPr>
          <w:p w14:paraId="651D4DC8" w14:textId="77777777" w:rsidR="000F1E89" w:rsidRPr="00EB1BA0" w:rsidRDefault="000F1E89" w:rsidP="000F1E89">
            <w:pPr>
              <w:spacing w:after="0" w:line="36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</w:pPr>
            <w:r w:rsidRPr="00EB1BA0"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  <w:t>Urinary obstruction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303DE8A5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sz w:val="16"/>
                <w:szCs w:val="16"/>
                <w:lang w:val="en-US"/>
              </w:rPr>
              <w:t>967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5212C680" w14:textId="21926C81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sz w:val="16"/>
                <w:szCs w:val="16"/>
                <w:lang w:val="en-US"/>
              </w:rPr>
              <w:t>5.8</w:t>
            </w:r>
            <w:r w:rsidR="00040BEF">
              <w:rPr>
                <w:rFonts w:ascii="Garamond" w:hAnsi="Garamond" w:cstheme="minorHAnsi"/>
                <w:sz w:val="16"/>
                <w:szCs w:val="16"/>
                <w:lang w:val="en-US"/>
              </w:rPr>
              <w:t>*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3555FE0F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sz w:val="16"/>
                <w:szCs w:val="16"/>
                <w:lang w:val="en-US"/>
              </w:rPr>
              <w:t>15.7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14:paraId="3F004BF5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14:paraId="096ECCED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2.9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7AB8482E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18.5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14:paraId="0AB613BC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51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14:paraId="061FD311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1.8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0DF0D665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19.5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14:paraId="6B5DA267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117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022C2EBA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3.4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740938DC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13.8</w:t>
            </w:r>
          </w:p>
        </w:tc>
        <w:tc>
          <w:tcPr>
            <w:tcW w:w="266" w:type="pct"/>
            <w:shd w:val="clear" w:color="auto" w:fill="auto"/>
          </w:tcPr>
          <w:p w14:paraId="20D73EF8" w14:textId="77777777" w:rsidR="000F1E89" w:rsidRPr="00EB1BA0" w:rsidRDefault="000F1E89" w:rsidP="000F1E89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16"/>
                <w:szCs w:val="16"/>
                <w:lang w:eastAsia="en-AU"/>
              </w:rPr>
            </w:pPr>
            <w:r w:rsidRPr="00EB1BA0">
              <w:rPr>
                <w:rFonts w:ascii="Garamond" w:hAnsi="Garamond" w:cstheme="minorHAnsi"/>
                <w:sz w:val="16"/>
                <w:szCs w:val="16"/>
                <w:lang w:val="en-US"/>
              </w:rPr>
              <w:t>0.130</w:t>
            </w:r>
          </w:p>
        </w:tc>
      </w:tr>
      <w:tr w:rsidR="001E1E4D" w:rsidRPr="00EB1BA0" w14:paraId="415E3AD3" w14:textId="77777777" w:rsidTr="001E1E4D">
        <w:trPr>
          <w:trHeight w:val="20"/>
        </w:trPr>
        <w:tc>
          <w:tcPr>
            <w:tcW w:w="707" w:type="pct"/>
            <w:tcBorders>
              <w:bottom w:val="single" w:sz="12" w:space="0" w:color="auto"/>
            </w:tcBorders>
          </w:tcPr>
          <w:p w14:paraId="445FDE85" w14:textId="77777777" w:rsidR="001E1E4D" w:rsidRPr="00EB1BA0" w:rsidRDefault="001E1E4D" w:rsidP="001E1E4D">
            <w:pPr>
              <w:spacing w:after="0" w:line="36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4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CE87EB7" w14:textId="442525A7" w:rsidR="001E1E4D" w:rsidRPr="00EB1BA0" w:rsidRDefault="001E1E4D" w:rsidP="001E1E4D">
            <w:pPr>
              <w:spacing w:after="0" w:line="36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</w:pPr>
            <w:r w:rsidRPr="00EB1BA0"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  <w:t xml:space="preserve">Bowel function </w:t>
            </w:r>
          </w:p>
        </w:tc>
        <w:tc>
          <w:tcPr>
            <w:tcW w:w="20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E52099F" w14:textId="1F1C5FB8" w:rsidR="001E1E4D" w:rsidRPr="00EB1BA0" w:rsidRDefault="001E1E4D" w:rsidP="001E1E4D">
            <w:pPr>
              <w:spacing w:after="0"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sz w:val="16"/>
                <w:szCs w:val="16"/>
                <w:lang w:val="en-US"/>
              </w:rPr>
              <w:t>999</w:t>
            </w:r>
          </w:p>
        </w:tc>
        <w:tc>
          <w:tcPr>
            <w:tcW w:w="24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C47FC1E" w14:textId="38424A04" w:rsidR="001E1E4D" w:rsidRPr="00EB1BA0" w:rsidRDefault="001E1E4D" w:rsidP="001E1E4D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</w:t>
            </w:r>
            <w:r w:rsidRPr="00EB1BA0">
              <w:rPr>
                <w:rFonts w:ascii="Garamond" w:hAnsi="Garamond" w:cstheme="minorHAnsi"/>
                <w:sz w:val="16"/>
                <w:szCs w:val="16"/>
                <w:lang w:val="en-US"/>
              </w:rPr>
              <w:t>0.9</w:t>
            </w:r>
          </w:p>
        </w:tc>
        <w:tc>
          <w:tcPr>
            <w:tcW w:w="3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9FDF58" w14:textId="3F5F1F91" w:rsidR="001E1E4D" w:rsidRPr="00EB1BA0" w:rsidRDefault="001E1E4D" w:rsidP="001E1E4D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4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04801A5" w14:textId="35269588" w:rsidR="001E1E4D" w:rsidRPr="00EB1BA0" w:rsidRDefault="001E1E4D" w:rsidP="001E1E4D">
            <w:pPr>
              <w:spacing w:after="0"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118</w:t>
            </w:r>
          </w:p>
        </w:tc>
        <w:tc>
          <w:tcPr>
            <w:tcW w:w="32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573E625" w14:textId="45B85FC2" w:rsidR="001E1E4D" w:rsidRPr="00EB1BA0" w:rsidRDefault="001E1E4D" w:rsidP="001E1E4D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–8.3</w:t>
            </w:r>
            <w:r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4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50CCB1" w14:textId="70D695DC" w:rsidR="001E1E4D" w:rsidRPr="00EB1BA0" w:rsidRDefault="001E1E4D" w:rsidP="001E1E4D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8C9856F" w14:textId="7C27DCEB" w:rsidR="001E1E4D" w:rsidRPr="00EB1BA0" w:rsidRDefault="001E1E4D" w:rsidP="001E1E4D">
            <w:pPr>
              <w:spacing w:after="0"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24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610B2B8" w14:textId="30D90C87" w:rsidR="001E1E4D" w:rsidRPr="00EB1BA0" w:rsidRDefault="001E1E4D" w:rsidP="001E1E4D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3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A4E395" w14:textId="6C5FF509" w:rsidR="001E1E4D" w:rsidRPr="00EB1BA0" w:rsidRDefault="001E1E4D" w:rsidP="001E1E4D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12.6</w:t>
            </w:r>
          </w:p>
        </w:tc>
        <w:tc>
          <w:tcPr>
            <w:tcW w:w="18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5BBA172" w14:textId="4B2E00D8" w:rsidR="001E1E4D" w:rsidRPr="00EB1BA0" w:rsidRDefault="001E1E4D" w:rsidP="001E1E4D">
            <w:pPr>
              <w:spacing w:after="0"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24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A2D75D9" w14:textId="2E081F78" w:rsidR="001E1E4D" w:rsidRPr="00EB1BA0" w:rsidRDefault="001E1E4D" w:rsidP="001E1E4D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–1.0</w:t>
            </w:r>
          </w:p>
        </w:tc>
        <w:tc>
          <w:tcPr>
            <w:tcW w:w="3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0EBABB" w14:textId="48CE3E90" w:rsidR="001E1E4D" w:rsidRPr="00EB1BA0" w:rsidRDefault="001E1E4D" w:rsidP="001E1E4D">
            <w:pPr>
              <w:spacing w:after="0"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EB1BA0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9.2</w:t>
            </w:r>
          </w:p>
        </w:tc>
        <w:tc>
          <w:tcPr>
            <w:tcW w:w="266" w:type="pct"/>
            <w:tcBorders>
              <w:bottom w:val="single" w:sz="12" w:space="0" w:color="auto"/>
            </w:tcBorders>
            <w:shd w:val="clear" w:color="auto" w:fill="auto"/>
          </w:tcPr>
          <w:p w14:paraId="191E7AEB" w14:textId="428EEE7D" w:rsidR="001E1E4D" w:rsidRPr="00EB1BA0" w:rsidRDefault="001E1E4D" w:rsidP="001E1E4D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16"/>
                <w:szCs w:val="16"/>
                <w:lang w:eastAsia="en-AU"/>
              </w:rPr>
            </w:pPr>
            <w:r w:rsidRPr="00EB1BA0">
              <w:rPr>
                <w:rFonts w:ascii="Garamond" w:eastAsia="Times New Roman" w:hAnsi="Garamond" w:cs="Calibri"/>
                <w:color w:val="000000" w:themeColor="text1"/>
                <w:sz w:val="16"/>
                <w:szCs w:val="16"/>
                <w:lang w:eastAsia="en-AU"/>
              </w:rPr>
              <w:t>&lt;0.001</w:t>
            </w:r>
          </w:p>
        </w:tc>
      </w:tr>
    </w:tbl>
    <w:p w14:paraId="55F43C13" w14:textId="77777777" w:rsidR="00B96140" w:rsidRPr="001E1669" w:rsidRDefault="00B96140" w:rsidP="00F64C65">
      <w:pPr>
        <w:pStyle w:val="ListParagraph"/>
        <w:numPr>
          <w:ilvl w:val="0"/>
          <w:numId w:val="35"/>
        </w:numPr>
        <w:spacing w:before="240" w:after="0" w:line="276" w:lineRule="auto"/>
        <w:jc w:val="both"/>
        <w:rPr>
          <w:rFonts w:ascii="Garamond" w:hAnsi="Garamond"/>
          <w:sz w:val="16"/>
          <w:szCs w:val="16"/>
        </w:rPr>
      </w:pPr>
      <w:r w:rsidRPr="001E1669">
        <w:rPr>
          <w:rFonts w:ascii="Garamond" w:hAnsi="Garamond"/>
          <w:sz w:val="16"/>
          <w:szCs w:val="16"/>
        </w:rPr>
        <w:t xml:space="preserve">p50, median score; iqr, inter quartile range; </w:t>
      </w:r>
      <w:proofErr w:type="spellStart"/>
      <w:r w:rsidRPr="001E1669">
        <w:rPr>
          <w:rFonts w:ascii="Garamond" w:hAnsi="Garamond"/>
          <w:sz w:val="16"/>
          <w:szCs w:val="16"/>
        </w:rPr>
        <w:t>sd</w:t>
      </w:r>
      <w:proofErr w:type="spellEnd"/>
      <w:r w:rsidRPr="001E1669">
        <w:rPr>
          <w:rFonts w:ascii="Garamond" w:hAnsi="Garamond"/>
          <w:sz w:val="16"/>
          <w:szCs w:val="16"/>
        </w:rPr>
        <w:t xml:space="preserve">, standard deviation. </w:t>
      </w:r>
    </w:p>
    <w:p w14:paraId="15B1759A" w14:textId="4313550D" w:rsidR="00B96140" w:rsidRPr="001E1669" w:rsidRDefault="00B96140" w:rsidP="00F64C65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ascii="Garamond" w:hAnsi="Garamond"/>
          <w:sz w:val="16"/>
          <w:szCs w:val="16"/>
        </w:rPr>
      </w:pPr>
      <w:r w:rsidRPr="001E1669">
        <w:rPr>
          <w:rFonts w:ascii="Garamond" w:hAnsi="Garamond"/>
          <w:sz w:val="16"/>
          <w:szCs w:val="16"/>
        </w:rPr>
        <w:t>p</w:t>
      </w:r>
      <w:r w:rsidRPr="001E1669">
        <w:rPr>
          <w:rFonts w:ascii="Garamond" w:hAnsi="Garamond" w:cstheme="minorHAnsi"/>
          <w:sz w:val="16"/>
          <w:szCs w:val="16"/>
          <w:vertAlign w:val="superscript"/>
        </w:rPr>
        <w:t>¥</w:t>
      </w:r>
      <w:r w:rsidRPr="001E1669">
        <w:rPr>
          <w:rFonts w:ascii="Garamond" w:hAnsi="Garamond"/>
          <w:sz w:val="16"/>
          <w:szCs w:val="16"/>
        </w:rPr>
        <w:t>, p-values are based on Kruskal-Wallis H test; p</w:t>
      </w:r>
      <w:r w:rsidRPr="001E1669">
        <w:rPr>
          <w:rFonts w:ascii="Garamond" w:hAnsi="Garamond"/>
          <w:b/>
          <w:bCs/>
          <w:sz w:val="16"/>
          <w:szCs w:val="16"/>
          <w:vertAlign w:val="superscript"/>
        </w:rPr>
        <w:t>‡</w:t>
      </w:r>
      <w:r w:rsidRPr="001E1669">
        <w:rPr>
          <w:rFonts w:ascii="Garamond" w:hAnsi="Garamond"/>
          <w:sz w:val="16"/>
          <w:szCs w:val="16"/>
        </w:rPr>
        <w:t>, p-values are based on one-way ANOVA</w:t>
      </w:r>
      <w:r w:rsidR="007C0269">
        <w:rPr>
          <w:rFonts w:ascii="Garamond" w:hAnsi="Garamond"/>
          <w:sz w:val="16"/>
          <w:szCs w:val="16"/>
        </w:rPr>
        <w:t>.</w:t>
      </w:r>
    </w:p>
    <w:p w14:paraId="55A7AB7C" w14:textId="77777777" w:rsidR="00B1040B" w:rsidRPr="00040BEF" w:rsidRDefault="00B96140" w:rsidP="00F64C65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ascii="Garamond" w:hAnsi="Garamond"/>
          <w:sz w:val="20"/>
          <w:szCs w:val="20"/>
        </w:rPr>
      </w:pPr>
      <w:r w:rsidRPr="00C12B1C">
        <w:rPr>
          <w:rFonts w:ascii="Garamond" w:hAnsi="Garamond"/>
          <w:sz w:val="16"/>
          <w:szCs w:val="16"/>
        </w:rPr>
        <w:t>For each functional domain, the EPIC scores range from 0 (worst) to 100 (best).</w:t>
      </w:r>
      <w:bookmarkStart w:id="2" w:name="_Hlk86390181"/>
    </w:p>
    <w:p w14:paraId="26376870" w14:textId="2559BD67" w:rsidR="00826E86" w:rsidRPr="00826E86" w:rsidRDefault="00826E86" w:rsidP="00826E86">
      <w:pPr>
        <w:pStyle w:val="ListParagraph"/>
        <w:widowControl w:val="0"/>
        <w:numPr>
          <w:ilvl w:val="0"/>
          <w:numId w:val="35"/>
        </w:numPr>
        <w:tabs>
          <w:tab w:val="left" w:pos="7168"/>
        </w:tabs>
        <w:autoSpaceDE w:val="0"/>
        <w:autoSpaceDN w:val="0"/>
        <w:adjustRightInd w:val="0"/>
        <w:spacing w:after="0" w:line="360" w:lineRule="auto"/>
        <w:rPr>
          <w:rFonts w:ascii="Garamond" w:eastAsiaTheme="minorEastAsia" w:hAnsi="Garamond"/>
          <w:color w:val="000000" w:themeColor="text1"/>
          <w:sz w:val="16"/>
          <w:szCs w:val="16"/>
          <w:lang w:val="en-US" w:eastAsia="en-AU"/>
        </w:rPr>
      </w:pPr>
      <w:r w:rsidRPr="00826E86">
        <w:rPr>
          <w:rFonts w:ascii="Garamond" w:hAnsi="Garamond"/>
          <w:color w:val="000000" w:themeColor="text1"/>
          <w:sz w:val="16"/>
          <w:szCs w:val="16"/>
        </w:rPr>
        <w:t>*</w:t>
      </w:r>
      <w:r w:rsidRPr="00826E86">
        <w:rPr>
          <w:rFonts w:ascii="Garamond" w:eastAsiaTheme="minorEastAsia" w:hAnsi="Garamond"/>
          <w:color w:val="000000" w:themeColor="text1"/>
          <w:sz w:val="16"/>
          <w:szCs w:val="16"/>
          <w:lang w:val="en-US" w:eastAsia="en-AU"/>
        </w:rPr>
        <w:t xml:space="preserve">MCID observed </w:t>
      </w:r>
      <w:proofErr w:type="gramStart"/>
      <w:r w:rsidRPr="00826E86">
        <w:rPr>
          <w:rFonts w:ascii="Garamond" w:eastAsiaTheme="minorEastAsia" w:hAnsi="Garamond"/>
          <w:color w:val="000000" w:themeColor="text1"/>
          <w:sz w:val="16"/>
          <w:szCs w:val="16"/>
          <w:lang w:val="en-US" w:eastAsia="en-AU"/>
        </w:rPr>
        <w:t>in:</w:t>
      </w:r>
      <w:proofErr w:type="gramEnd"/>
      <w:r w:rsidRPr="00826E86">
        <w:rPr>
          <w:rFonts w:ascii="Garamond" w:eastAsiaTheme="minorEastAsia" w:hAnsi="Garamond"/>
          <w:color w:val="000000" w:themeColor="text1"/>
          <w:sz w:val="16"/>
          <w:szCs w:val="16"/>
          <w:lang w:val="en-US" w:eastAsia="en-AU"/>
        </w:rPr>
        <w:t xml:space="preserve"> urinary incontinence and obstruction in RP, bowel function in EBRT, and sexual function in all treatments.</w:t>
      </w:r>
    </w:p>
    <w:p w14:paraId="674BBB3A" w14:textId="64C43164" w:rsidR="00040BEF" w:rsidRPr="00C12B1C" w:rsidRDefault="00040BEF" w:rsidP="00F64C65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ascii="Garamond" w:hAnsi="Garamond"/>
          <w:sz w:val="20"/>
          <w:szCs w:val="20"/>
        </w:rPr>
        <w:sectPr w:rsidR="00040BEF" w:rsidRPr="00C12B1C" w:rsidSect="00756A8D">
          <w:pgSz w:w="16838" w:h="11906" w:orient="landscape"/>
          <w:pgMar w:top="1440" w:right="1440" w:bottom="1440" w:left="1440" w:header="567" w:footer="708" w:gutter="0"/>
          <w:cols w:space="708"/>
          <w:docGrid w:linePitch="360"/>
        </w:sectPr>
      </w:pPr>
    </w:p>
    <w:p w14:paraId="71992347" w14:textId="3F041C58" w:rsidR="0067658E" w:rsidRPr="00155BEB" w:rsidRDefault="0067658E" w:rsidP="0067658E">
      <w:pPr>
        <w:widowControl w:val="0"/>
        <w:tabs>
          <w:tab w:val="left" w:pos="7168"/>
        </w:tabs>
        <w:autoSpaceDE w:val="0"/>
        <w:autoSpaceDN w:val="0"/>
        <w:adjustRightInd w:val="0"/>
        <w:spacing w:after="0" w:line="360" w:lineRule="auto"/>
        <w:rPr>
          <w:rFonts w:ascii="Garamond" w:hAnsi="Garamond"/>
          <w:sz w:val="20"/>
          <w:szCs w:val="20"/>
          <w:lang w:val="en-US"/>
        </w:rPr>
      </w:pPr>
      <w:r w:rsidRPr="00155BEB">
        <w:rPr>
          <w:rFonts w:ascii="Garamond" w:hAnsi="Garamond"/>
          <w:sz w:val="20"/>
          <w:szCs w:val="20"/>
        </w:rPr>
        <w:lastRenderedPageBreak/>
        <w:t>Table S</w:t>
      </w:r>
      <w:r w:rsidR="00EF5B50" w:rsidRPr="00155BEB">
        <w:rPr>
          <w:rFonts w:ascii="Garamond" w:hAnsi="Garamond"/>
          <w:sz w:val="20"/>
          <w:szCs w:val="20"/>
        </w:rPr>
        <w:t>3</w:t>
      </w:r>
      <w:r w:rsidRPr="00155BEB">
        <w:rPr>
          <w:rFonts w:ascii="Garamond" w:hAnsi="Garamond"/>
          <w:sz w:val="20"/>
          <w:szCs w:val="20"/>
        </w:rPr>
        <w:t xml:space="preserve">: </w:t>
      </w:r>
      <w:r w:rsidR="00D9227E">
        <w:rPr>
          <w:rFonts w:ascii="Garamond" w:hAnsi="Garamond"/>
          <w:sz w:val="20"/>
          <w:szCs w:val="20"/>
        </w:rPr>
        <w:t>Adjusted r</w:t>
      </w:r>
      <w:r w:rsidRPr="00155BEB">
        <w:rPr>
          <w:rFonts w:ascii="Garamond" w:hAnsi="Garamond"/>
          <w:sz w:val="20"/>
          <w:szCs w:val="20"/>
        </w:rPr>
        <w:t xml:space="preserve">egression outputs of the effect of RP, EBRT, brachytherapy </w:t>
      </w:r>
      <w:r w:rsidRPr="00155BEB">
        <w:rPr>
          <w:rFonts w:ascii="Garamond" w:hAnsi="Garamond"/>
          <w:i/>
          <w:iCs/>
          <w:sz w:val="20"/>
          <w:szCs w:val="20"/>
        </w:rPr>
        <w:t>vs.</w:t>
      </w:r>
      <w:r w:rsidRPr="00155BEB">
        <w:rPr>
          <w:rFonts w:ascii="Garamond" w:hAnsi="Garamond"/>
          <w:sz w:val="20"/>
          <w:szCs w:val="20"/>
        </w:rPr>
        <w:t xml:space="preserve"> active surveillance on </w:t>
      </w:r>
      <w:r w:rsidR="00155BEB" w:rsidRPr="00155BEB">
        <w:rPr>
          <w:rFonts w:ascii="Garamond" w:hAnsi="Garamond"/>
          <w:sz w:val="20"/>
          <w:szCs w:val="20"/>
        </w:rPr>
        <w:t xml:space="preserve">12-month </w:t>
      </w:r>
      <w:r w:rsidRPr="00155BEB">
        <w:rPr>
          <w:rFonts w:ascii="Garamond" w:hAnsi="Garamond"/>
          <w:sz w:val="20"/>
          <w:szCs w:val="20"/>
        </w:rPr>
        <w:t>post-treatment functional outcome scores and bothers, SA-PCCOC registry (2010 – 2019)</w:t>
      </w:r>
    </w:p>
    <w:tbl>
      <w:tblPr>
        <w:tblStyle w:val="TableGrid"/>
        <w:tblW w:w="0" w:type="auto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67658E" w:rsidRPr="008A4911" w14:paraId="326C2F41" w14:textId="77777777" w:rsidTr="00756A8D">
        <w:tc>
          <w:tcPr>
            <w:tcW w:w="1743" w:type="dxa"/>
            <w:vMerge w:val="restart"/>
            <w:tcBorders>
              <w:top w:val="single" w:sz="2" w:space="0" w:color="auto"/>
            </w:tcBorders>
          </w:tcPr>
          <w:p w14:paraId="1AEB40A0" w14:textId="77777777" w:rsidR="0067658E" w:rsidRPr="008A4911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  <w:lang w:val="en-US"/>
              </w:rPr>
            </w:pPr>
            <w:r w:rsidRPr="008A4911">
              <w:rPr>
                <w:rFonts w:ascii="Garamond" w:hAnsi="Garamond" w:cstheme="minorHAnsi"/>
                <w:b/>
                <w:bCs/>
                <w:sz w:val="18"/>
                <w:szCs w:val="18"/>
              </w:rPr>
              <w:t>Outcome measures</w:t>
            </w:r>
          </w:p>
        </w:tc>
        <w:tc>
          <w:tcPr>
            <w:tcW w:w="1743" w:type="dxa"/>
            <w:vMerge w:val="restart"/>
            <w:tcBorders>
              <w:top w:val="single" w:sz="2" w:space="0" w:color="auto"/>
            </w:tcBorders>
          </w:tcPr>
          <w:p w14:paraId="4E1AE7E8" w14:textId="77777777" w:rsidR="0067658E" w:rsidRPr="008A4911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  <w:lang w:val="en-US"/>
              </w:rPr>
            </w:pPr>
            <w:r w:rsidRPr="008A4911">
              <w:rPr>
                <w:rFonts w:ascii="Garamond" w:hAnsi="Garamond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Active Surveillance</w:t>
            </w:r>
          </w:p>
        </w:tc>
        <w:tc>
          <w:tcPr>
            <w:tcW w:w="348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3F8871" w14:textId="77777777" w:rsidR="0067658E" w:rsidRPr="008A4911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18"/>
                <w:szCs w:val="18"/>
                <w:lang w:val="en-US"/>
              </w:rPr>
            </w:pPr>
            <w:r w:rsidRPr="008A4911">
              <w:rPr>
                <w:rFonts w:ascii="Garamond" w:hAnsi="Garamond"/>
                <w:b/>
                <w:bCs/>
                <w:sz w:val="18"/>
                <w:szCs w:val="18"/>
              </w:rPr>
              <w:t>Radical Prostatectomy</w:t>
            </w:r>
          </w:p>
        </w:tc>
        <w:tc>
          <w:tcPr>
            <w:tcW w:w="348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625D1A" w14:textId="77777777" w:rsidR="0067658E" w:rsidRPr="008A4911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  <w:lang w:val="en-US"/>
              </w:rPr>
            </w:pPr>
            <w:r w:rsidRPr="008A4911">
              <w:rPr>
                <w:rFonts w:ascii="Garamond" w:eastAsia="Times New Roman" w:hAnsi="Garamond" w:cstheme="minorHAnsi"/>
                <w:b/>
                <w:bCs/>
                <w:color w:val="000000" w:themeColor="text1"/>
                <w:sz w:val="18"/>
                <w:szCs w:val="18"/>
                <w:lang w:val="en-US" w:eastAsia="en-AU"/>
              </w:rPr>
              <w:t>External Beam Radiation Therapy</w:t>
            </w:r>
          </w:p>
        </w:tc>
        <w:tc>
          <w:tcPr>
            <w:tcW w:w="348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99A6045" w14:textId="77777777" w:rsidR="0067658E" w:rsidRPr="008A4911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  <w:lang w:val="en-US"/>
              </w:rPr>
            </w:pPr>
            <w:r w:rsidRPr="008A4911">
              <w:rPr>
                <w:rFonts w:ascii="Garamond" w:eastAsia="Times New Roman" w:hAnsi="Garamond" w:cstheme="minorHAnsi"/>
                <w:b/>
                <w:bCs/>
                <w:color w:val="000000" w:themeColor="text1"/>
                <w:sz w:val="18"/>
                <w:szCs w:val="18"/>
                <w:lang w:val="en-US" w:eastAsia="en-AU"/>
              </w:rPr>
              <w:t>Brachytherapy</w:t>
            </w:r>
          </w:p>
        </w:tc>
      </w:tr>
      <w:tr w:rsidR="0067658E" w:rsidRPr="008A4911" w14:paraId="37C852CF" w14:textId="77777777" w:rsidTr="00756A8D">
        <w:tc>
          <w:tcPr>
            <w:tcW w:w="1743" w:type="dxa"/>
            <w:vMerge/>
            <w:tcBorders>
              <w:bottom w:val="single" w:sz="12" w:space="0" w:color="auto"/>
            </w:tcBorders>
            <w:vAlign w:val="center"/>
          </w:tcPr>
          <w:p w14:paraId="7B5D9193" w14:textId="77777777" w:rsidR="0067658E" w:rsidRPr="008A4911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743" w:type="dxa"/>
            <w:vMerge/>
            <w:tcBorders>
              <w:bottom w:val="single" w:sz="12" w:space="0" w:color="auto"/>
            </w:tcBorders>
          </w:tcPr>
          <w:p w14:paraId="4FA6A0BF" w14:textId="77777777" w:rsidR="0067658E" w:rsidRPr="008A4911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743" w:type="dxa"/>
            <w:tcBorders>
              <w:top w:val="single" w:sz="2" w:space="0" w:color="auto"/>
              <w:bottom w:val="single" w:sz="12" w:space="0" w:color="auto"/>
            </w:tcBorders>
          </w:tcPr>
          <w:p w14:paraId="4671B267" w14:textId="77777777" w:rsidR="0067658E" w:rsidRPr="008A4911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  <w:lang w:val="en-US"/>
              </w:rPr>
            </w:pPr>
            <w:r>
              <w:rPr>
                <w:rFonts w:ascii="Garamond" w:eastAsia="Calibri" w:hAnsi="Garamond" w:cs="Times New Roman"/>
                <w:sz w:val="18"/>
                <w:szCs w:val="18"/>
              </w:rPr>
              <w:t>Mean difference</w:t>
            </w:r>
            <w:r w:rsidRPr="008A4911">
              <w:rPr>
                <w:rFonts w:ascii="Garamond" w:eastAsia="Calibri" w:hAnsi="Garamond" w:cs="Times New Roman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743" w:type="dxa"/>
            <w:tcBorders>
              <w:top w:val="single" w:sz="2" w:space="0" w:color="auto"/>
              <w:bottom w:val="single" w:sz="12" w:space="0" w:color="auto"/>
            </w:tcBorders>
          </w:tcPr>
          <w:p w14:paraId="12D5EC4B" w14:textId="77777777" w:rsidR="0067658E" w:rsidRPr="008A4911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  <w:lang w:val="en-US"/>
              </w:rPr>
            </w:pPr>
            <w:r w:rsidRPr="008A4911">
              <w:rPr>
                <w:rFonts w:ascii="Garamond" w:eastAsia="Calibri" w:hAnsi="Garamond" w:cs="Times New Roman"/>
                <w:sz w:val="18"/>
                <w:szCs w:val="18"/>
              </w:rPr>
              <w:t>95% CI</w:t>
            </w:r>
          </w:p>
        </w:tc>
        <w:tc>
          <w:tcPr>
            <w:tcW w:w="1744" w:type="dxa"/>
            <w:tcBorders>
              <w:top w:val="single" w:sz="2" w:space="0" w:color="auto"/>
              <w:bottom w:val="single" w:sz="12" w:space="0" w:color="auto"/>
            </w:tcBorders>
          </w:tcPr>
          <w:p w14:paraId="33D6A8AD" w14:textId="77777777" w:rsidR="0067658E" w:rsidRPr="008A4911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  <w:lang w:val="en-US"/>
              </w:rPr>
            </w:pPr>
            <w:r>
              <w:rPr>
                <w:rFonts w:ascii="Garamond" w:eastAsia="Calibri" w:hAnsi="Garamond" w:cs="Times New Roman"/>
                <w:sz w:val="18"/>
                <w:szCs w:val="18"/>
              </w:rPr>
              <w:t>Mean difference</w:t>
            </w:r>
            <w:r w:rsidRPr="008A4911">
              <w:rPr>
                <w:rFonts w:ascii="Garamond" w:eastAsia="Calibri" w:hAnsi="Garamond" w:cs="Times New Roman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744" w:type="dxa"/>
            <w:tcBorders>
              <w:top w:val="single" w:sz="2" w:space="0" w:color="auto"/>
              <w:bottom w:val="single" w:sz="12" w:space="0" w:color="auto"/>
            </w:tcBorders>
          </w:tcPr>
          <w:p w14:paraId="4D11CDDD" w14:textId="77777777" w:rsidR="0067658E" w:rsidRPr="008A4911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  <w:lang w:val="en-US"/>
              </w:rPr>
            </w:pPr>
            <w:r w:rsidRPr="008A4911">
              <w:rPr>
                <w:rFonts w:ascii="Garamond" w:eastAsia="Calibri" w:hAnsi="Garamond" w:cs="Times New Roman"/>
                <w:sz w:val="18"/>
                <w:szCs w:val="18"/>
              </w:rPr>
              <w:t>95% CI</w:t>
            </w:r>
          </w:p>
        </w:tc>
        <w:tc>
          <w:tcPr>
            <w:tcW w:w="1744" w:type="dxa"/>
            <w:tcBorders>
              <w:top w:val="single" w:sz="2" w:space="0" w:color="auto"/>
              <w:bottom w:val="single" w:sz="12" w:space="0" w:color="auto"/>
            </w:tcBorders>
          </w:tcPr>
          <w:p w14:paraId="3F136908" w14:textId="77777777" w:rsidR="0067658E" w:rsidRPr="008A4911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  <w:lang w:val="en-US"/>
              </w:rPr>
            </w:pPr>
            <w:r>
              <w:rPr>
                <w:rFonts w:ascii="Garamond" w:eastAsia="Calibri" w:hAnsi="Garamond" w:cs="Times New Roman"/>
                <w:sz w:val="18"/>
                <w:szCs w:val="18"/>
              </w:rPr>
              <w:t>Mean difference</w:t>
            </w:r>
            <w:r w:rsidRPr="008A4911">
              <w:rPr>
                <w:rFonts w:ascii="Garamond" w:eastAsia="Calibri" w:hAnsi="Garamond" w:cs="Times New Roman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744" w:type="dxa"/>
            <w:tcBorders>
              <w:top w:val="single" w:sz="2" w:space="0" w:color="auto"/>
              <w:bottom w:val="single" w:sz="12" w:space="0" w:color="auto"/>
            </w:tcBorders>
          </w:tcPr>
          <w:p w14:paraId="66B13843" w14:textId="77777777" w:rsidR="0067658E" w:rsidRPr="008A4911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rPr>
                <w:rFonts w:ascii="Garamond" w:hAnsi="Garamond"/>
                <w:sz w:val="18"/>
                <w:szCs w:val="18"/>
                <w:lang w:val="en-US"/>
              </w:rPr>
            </w:pPr>
            <w:r w:rsidRPr="008A4911">
              <w:rPr>
                <w:rFonts w:ascii="Garamond" w:eastAsia="Calibri" w:hAnsi="Garamond" w:cs="Times New Roman"/>
                <w:sz w:val="18"/>
                <w:szCs w:val="18"/>
              </w:rPr>
              <w:t>95% CI</w:t>
            </w:r>
          </w:p>
        </w:tc>
      </w:tr>
      <w:tr w:rsidR="0067658E" w:rsidRPr="008A4911" w14:paraId="0A3A7CE8" w14:textId="77777777" w:rsidTr="00756A8D">
        <w:tc>
          <w:tcPr>
            <w:tcW w:w="1743" w:type="dxa"/>
            <w:tcBorders>
              <w:top w:val="single" w:sz="12" w:space="0" w:color="auto"/>
              <w:bottom w:val="nil"/>
            </w:tcBorders>
            <w:vAlign w:val="center"/>
          </w:tcPr>
          <w:p w14:paraId="1B1D9B54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hAnsi="Garamond" w:cstheme="minorHAnsi"/>
                <w:sz w:val="16"/>
                <w:szCs w:val="16"/>
              </w:rPr>
              <w:t>Sexual function</w:t>
            </w:r>
          </w:p>
        </w:tc>
        <w:tc>
          <w:tcPr>
            <w:tcW w:w="1743" w:type="dxa"/>
            <w:tcBorders>
              <w:top w:val="single" w:sz="12" w:space="0" w:color="auto"/>
              <w:bottom w:val="nil"/>
            </w:tcBorders>
          </w:tcPr>
          <w:p w14:paraId="59DCADF8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hAnsi="Garamond" w:cstheme="minorHAnsi"/>
                <w:sz w:val="16"/>
                <w:szCs w:val="16"/>
              </w:rPr>
              <w:t>reference</w:t>
            </w:r>
          </w:p>
        </w:tc>
        <w:tc>
          <w:tcPr>
            <w:tcW w:w="1743" w:type="dxa"/>
            <w:tcBorders>
              <w:top w:val="single" w:sz="12" w:space="0" w:color="auto"/>
              <w:bottom w:val="nil"/>
            </w:tcBorders>
            <w:vAlign w:val="center"/>
          </w:tcPr>
          <w:p w14:paraId="020AF5BD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</w:t>
            </w:r>
            <w:r w:rsidRPr="00887818"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6.9</w:t>
            </w:r>
          </w:p>
        </w:tc>
        <w:tc>
          <w:tcPr>
            <w:tcW w:w="1743" w:type="dxa"/>
            <w:tcBorders>
              <w:top w:val="single" w:sz="12" w:space="0" w:color="auto"/>
              <w:bottom w:val="nil"/>
            </w:tcBorders>
            <w:vAlign w:val="center"/>
          </w:tcPr>
          <w:p w14:paraId="798203B0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</w:t>
            </w:r>
            <w:r w:rsidRPr="00887818"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14.3, 0.</w:t>
            </w:r>
            <w:r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5</w:t>
            </w:r>
          </w:p>
        </w:tc>
        <w:tc>
          <w:tcPr>
            <w:tcW w:w="1744" w:type="dxa"/>
            <w:tcBorders>
              <w:top w:val="single" w:sz="12" w:space="0" w:color="auto"/>
              <w:bottom w:val="nil"/>
            </w:tcBorders>
            <w:vAlign w:val="center"/>
          </w:tcPr>
          <w:p w14:paraId="0BD46157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</w:t>
            </w:r>
            <w:r w:rsidRPr="00887818"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0.</w:t>
            </w:r>
            <w:r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5</w:t>
            </w:r>
          </w:p>
        </w:tc>
        <w:tc>
          <w:tcPr>
            <w:tcW w:w="1744" w:type="dxa"/>
            <w:tcBorders>
              <w:top w:val="single" w:sz="12" w:space="0" w:color="auto"/>
              <w:bottom w:val="nil"/>
            </w:tcBorders>
            <w:vAlign w:val="center"/>
          </w:tcPr>
          <w:p w14:paraId="6DA70E76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</w:t>
            </w:r>
            <w:r w:rsidRPr="00887818"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 xml:space="preserve">8.9, </w:t>
            </w:r>
            <w:r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8</w:t>
            </w:r>
            <w:r w:rsidRPr="00887818"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.</w:t>
            </w:r>
            <w:r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0</w:t>
            </w:r>
          </w:p>
        </w:tc>
        <w:tc>
          <w:tcPr>
            <w:tcW w:w="1744" w:type="dxa"/>
            <w:tcBorders>
              <w:top w:val="single" w:sz="12" w:space="0" w:color="auto"/>
              <w:bottom w:val="nil"/>
            </w:tcBorders>
            <w:vAlign w:val="center"/>
          </w:tcPr>
          <w:p w14:paraId="3CE2A620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eastAsia="Times New Roman" w:hAnsi="Garamond" w:cs="Calibri"/>
                <w:color w:val="000000" w:themeColor="text1"/>
                <w:sz w:val="16"/>
                <w:szCs w:val="16"/>
                <w:lang w:val="en-US" w:eastAsia="en-AU"/>
              </w:rPr>
              <w:t>10.5</w:t>
            </w:r>
          </w:p>
        </w:tc>
        <w:tc>
          <w:tcPr>
            <w:tcW w:w="1744" w:type="dxa"/>
            <w:tcBorders>
              <w:top w:val="single" w:sz="12" w:space="0" w:color="auto"/>
              <w:bottom w:val="nil"/>
            </w:tcBorders>
            <w:vAlign w:val="center"/>
          </w:tcPr>
          <w:p w14:paraId="5E0BEAC5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eastAsia="Times New Roman" w:hAnsi="Garamond" w:cs="Calibri"/>
                <w:color w:val="000000" w:themeColor="text1"/>
                <w:sz w:val="16"/>
                <w:szCs w:val="16"/>
                <w:lang w:val="en-US" w:eastAsia="en-AU"/>
              </w:rPr>
              <w:t>0.3, 20.7*</w:t>
            </w:r>
          </w:p>
        </w:tc>
      </w:tr>
      <w:tr w:rsidR="0067658E" w:rsidRPr="008A4911" w14:paraId="6925C39E" w14:textId="77777777" w:rsidTr="00756A8D">
        <w:tc>
          <w:tcPr>
            <w:tcW w:w="1743" w:type="dxa"/>
            <w:tcBorders>
              <w:top w:val="nil"/>
            </w:tcBorders>
            <w:vAlign w:val="center"/>
          </w:tcPr>
          <w:p w14:paraId="00D694FF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hAnsi="Garamond" w:cstheme="minorHAnsi"/>
                <w:sz w:val="16"/>
                <w:szCs w:val="16"/>
              </w:rPr>
              <w:t>Urinary incontinence</w:t>
            </w:r>
          </w:p>
        </w:tc>
        <w:tc>
          <w:tcPr>
            <w:tcW w:w="1743" w:type="dxa"/>
            <w:tcBorders>
              <w:top w:val="nil"/>
            </w:tcBorders>
          </w:tcPr>
          <w:p w14:paraId="431E9D67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hAnsi="Garamond" w:cstheme="minorHAnsi"/>
                <w:sz w:val="16"/>
                <w:szCs w:val="16"/>
              </w:rPr>
              <w:t>reference</w:t>
            </w:r>
          </w:p>
        </w:tc>
        <w:tc>
          <w:tcPr>
            <w:tcW w:w="1743" w:type="dxa"/>
            <w:tcBorders>
              <w:top w:val="nil"/>
            </w:tcBorders>
            <w:vAlign w:val="center"/>
          </w:tcPr>
          <w:p w14:paraId="08895D0D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</w:t>
            </w:r>
            <w:r w:rsidRPr="00887818"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10.6</w:t>
            </w:r>
          </w:p>
        </w:tc>
        <w:tc>
          <w:tcPr>
            <w:tcW w:w="1743" w:type="dxa"/>
            <w:tcBorders>
              <w:top w:val="nil"/>
            </w:tcBorders>
            <w:vAlign w:val="center"/>
          </w:tcPr>
          <w:p w14:paraId="18C3787E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</w:t>
            </w:r>
            <w:r w:rsidRPr="00887818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15.</w:t>
            </w: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3</w:t>
            </w:r>
            <w:r w:rsidRPr="00887818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 xml:space="preserve">, </w:t>
            </w:r>
            <w:r w:rsidRPr="0088781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</w:t>
            </w:r>
            <w:r w:rsidRPr="00887818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5.9***</w:t>
            </w:r>
          </w:p>
        </w:tc>
        <w:tc>
          <w:tcPr>
            <w:tcW w:w="1744" w:type="dxa"/>
            <w:tcBorders>
              <w:top w:val="nil"/>
            </w:tcBorders>
            <w:vAlign w:val="center"/>
          </w:tcPr>
          <w:p w14:paraId="1DF2392A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3</w:t>
            </w:r>
            <w:r w:rsidRPr="00887818"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.</w:t>
            </w:r>
            <w:r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0</w:t>
            </w:r>
          </w:p>
        </w:tc>
        <w:tc>
          <w:tcPr>
            <w:tcW w:w="1744" w:type="dxa"/>
            <w:tcBorders>
              <w:top w:val="nil"/>
            </w:tcBorders>
            <w:vAlign w:val="center"/>
          </w:tcPr>
          <w:p w14:paraId="7087CD5B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–3</w:t>
            </w:r>
            <w:r w:rsidRPr="00887818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.</w:t>
            </w: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1</w:t>
            </w:r>
            <w:r w:rsidRPr="00887818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, 9.0</w:t>
            </w:r>
          </w:p>
        </w:tc>
        <w:tc>
          <w:tcPr>
            <w:tcW w:w="1744" w:type="dxa"/>
            <w:tcBorders>
              <w:top w:val="nil"/>
            </w:tcBorders>
            <w:vAlign w:val="center"/>
          </w:tcPr>
          <w:p w14:paraId="24DE18BE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hAnsi="Garamond"/>
                <w:sz w:val="16"/>
                <w:szCs w:val="16"/>
              </w:rPr>
              <w:t>0.</w:t>
            </w:r>
            <w:r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744" w:type="dxa"/>
            <w:tcBorders>
              <w:top w:val="nil"/>
            </w:tcBorders>
            <w:vAlign w:val="center"/>
          </w:tcPr>
          <w:p w14:paraId="7767EE16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</w:t>
            </w:r>
            <w:r w:rsidRPr="00887818">
              <w:rPr>
                <w:rFonts w:ascii="Garamond" w:hAnsi="Garamond"/>
                <w:sz w:val="16"/>
                <w:szCs w:val="16"/>
              </w:rPr>
              <w:t>7.6, 7.6</w:t>
            </w:r>
          </w:p>
        </w:tc>
      </w:tr>
      <w:tr w:rsidR="0067658E" w:rsidRPr="008A4911" w14:paraId="6A8BCFB7" w14:textId="77777777" w:rsidTr="00756A8D">
        <w:tc>
          <w:tcPr>
            <w:tcW w:w="1743" w:type="dxa"/>
            <w:vAlign w:val="center"/>
          </w:tcPr>
          <w:p w14:paraId="68CE6787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hAnsi="Garamond" w:cstheme="minorHAnsi"/>
                <w:sz w:val="16"/>
                <w:szCs w:val="16"/>
              </w:rPr>
              <w:t>Urinary obstruction</w:t>
            </w:r>
          </w:p>
        </w:tc>
        <w:tc>
          <w:tcPr>
            <w:tcW w:w="1743" w:type="dxa"/>
          </w:tcPr>
          <w:p w14:paraId="51668BCB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hAnsi="Garamond" w:cstheme="minorHAnsi"/>
                <w:sz w:val="16"/>
                <w:szCs w:val="16"/>
              </w:rPr>
              <w:t>reference</w:t>
            </w:r>
          </w:p>
        </w:tc>
        <w:tc>
          <w:tcPr>
            <w:tcW w:w="1743" w:type="dxa"/>
            <w:vAlign w:val="center"/>
          </w:tcPr>
          <w:p w14:paraId="660DDE35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0.</w:t>
            </w:r>
            <w:r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2</w:t>
            </w:r>
          </w:p>
        </w:tc>
        <w:tc>
          <w:tcPr>
            <w:tcW w:w="1743" w:type="dxa"/>
            <w:vAlign w:val="center"/>
          </w:tcPr>
          <w:p w14:paraId="3D1293EF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</w:t>
            </w:r>
            <w:r w:rsidRPr="00887818"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3.1, 3.</w:t>
            </w:r>
            <w:r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5</w:t>
            </w:r>
          </w:p>
        </w:tc>
        <w:tc>
          <w:tcPr>
            <w:tcW w:w="1744" w:type="dxa"/>
            <w:vAlign w:val="center"/>
          </w:tcPr>
          <w:p w14:paraId="0CC21B42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</w:t>
            </w:r>
            <w:r w:rsidRPr="00887818"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7.0</w:t>
            </w:r>
          </w:p>
        </w:tc>
        <w:tc>
          <w:tcPr>
            <w:tcW w:w="1744" w:type="dxa"/>
            <w:vAlign w:val="center"/>
          </w:tcPr>
          <w:p w14:paraId="0D9C67E1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</w:t>
            </w:r>
            <w:r w:rsidRPr="00887818"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11.</w:t>
            </w:r>
            <w:r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6</w:t>
            </w:r>
            <w:r w:rsidRPr="00887818"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 xml:space="preserve">, </w:t>
            </w:r>
            <w:r w:rsidRPr="0088781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</w:t>
            </w:r>
            <w:r w:rsidRPr="00887818"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2.5</w:t>
            </w:r>
            <w:r w:rsidRPr="00887818"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**</w:t>
            </w:r>
          </w:p>
        </w:tc>
        <w:tc>
          <w:tcPr>
            <w:tcW w:w="1744" w:type="dxa"/>
            <w:vAlign w:val="center"/>
          </w:tcPr>
          <w:p w14:paraId="4449DF5B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–6</w:t>
            </w:r>
            <w:r w:rsidRPr="00887818"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.</w:t>
            </w:r>
            <w:r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8</w:t>
            </w:r>
          </w:p>
        </w:tc>
        <w:tc>
          <w:tcPr>
            <w:tcW w:w="1744" w:type="dxa"/>
            <w:vAlign w:val="center"/>
          </w:tcPr>
          <w:p w14:paraId="610A7DDF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–12</w:t>
            </w:r>
            <w:r w:rsidRPr="00887818"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 xml:space="preserve">.2, </w:t>
            </w:r>
            <w:r w:rsidRPr="0088781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–1</w:t>
            </w:r>
            <w:r w:rsidRPr="00887818"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.3*</w:t>
            </w:r>
          </w:p>
        </w:tc>
      </w:tr>
      <w:tr w:rsidR="0067658E" w:rsidRPr="008A4911" w14:paraId="47C7F8C5" w14:textId="77777777" w:rsidTr="00756A8D">
        <w:tc>
          <w:tcPr>
            <w:tcW w:w="1743" w:type="dxa"/>
            <w:vAlign w:val="center"/>
          </w:tcPr>
          <w:p w14:paraId="10AC9B6A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hAnsi="Garamond" w:cstheme="minorHAnsi"/>
                <w:sz w:val="16"/>
                <w:szCs w:val="16"/>
              </w:rPr>
              <w:t>Bowel Function</w:t>
            </w:r>
          </w:p>
        </w:tc>
        <w:tc>
          <w:tcPr>
            <w:tcW w:w="1743" w:type="dxa"/>
          </w:tcPr>
          <w:p w14:paraId="48D2F59E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hAnsi="Garamond" w:cstheme="minorHAnsi"/>
                <w:sz w:val="16"/>
                <w:szCs w:val="16"/>
              </w:rPr>
              <w:t>reference</w:t>
            </w:r>
          </w:p>
        </w:tc>
        <w:tc>
          <w:tcPr>
            <w:tcW w:w="1743" w:type="dxa"/>
            <w:vAlign w:val="center"/>
          </w:tcPr>
          <w:p w14:paraId="60258C82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2.</w:t>
            </w:r>
            <w:r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1</w:t>
            </w:r>
          </w:p>
        </w:tc>
        <w:tc>
          <w:tcPr>
            <w:tcW w:w="1743" w:type="dxa"/>
            <w:vAlign w:val="center"/>
          </w:tcPr>
          <w:p w14:paraId="1B8C3677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</w:t>
            </w:r>
            <w:r w:rsidRPr="00887818"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0.</w:t>
            </w:r>
            <w:r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2</w:t>
            </w:r>
            <w:r w:rsidRPr="00887818"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, 4.</w:t>
            </w:r>
            <w:r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4</w:t>
            </w:r>
          </w:p>
        </w:tc>
        <w:tc>
          <w:tcPr>
            <w:tcW w:w="1744" w:type="dxa"/>
            <w:vAlign w:val="center"/>
          </w:tcPr>
          <w:p w14:paraId="6D122189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–5</w:t>
            </w:r>
            <w:r w:rsidRPr="00887818"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.8</w:t>
            </w:r>
          </w:p>
        </w:tc>
        <w:tc>
          <w:tcPr>
            <w:tcW w:w="1744" w:type="dxa"/>
            <w:vAlign w:val="center"/>
          </w:tcPr>
          <w:p w14:paraId="6B9D6859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–10</w:t>
            </w:r>
            <w:r w:rsidRPr="00887818"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 xml:space="preserve">.7, </w:t>
            </w:r>
            <w:r w:rsidRPr="0088781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</w:t>
            </w:r>
            <w:r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1</w:t>
            </w:r>
            <w:r w:rsidRPr="00887818"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.</w:t>
            </w:r>
            <w:r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0</w:t>
            </w:r>
            <w:r w:rsidRPr="00887818"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*</w:t>
            </w:r>
          </w:p>
        </w:tc>
        <w:tc>
          <w:tcPr>
            <w:tcW w:w="1744" w:type="dxa"/>
            <w:vAlign w:val="center"/>
          </w:tcPr>
          <w:p w14:paraId="10B9079C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0.</w:t>
            </w:r>
            <w:r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3</w:t>
            </w:r>
          </w:p>
        </w:tc>
        <w:tc>
          <w:tcPr>
            <w:tcW w:w="1744" w:type="dxa"/>
            <w:vAlign w:val="center"/>
          </w:tcPr>
          <w:p w14:paraId="2565A718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–3</w:t>
            </w:r>
            <w:r w:rsidRPr="00887818"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.6, 4.1</w:t>
            </w:r>
          </w:p>
        </w:tc>
      </w:tr>
      <w:tr w:rsidR="0067658E" w:rsidRPr="008A4911" w14:paraId="3C83F187" w14:textId="77777777" w:rsidTr="00756A8D">
        <w:tc>
          <w:tcPr>
            <w:tcW w:w="1743" w:type="dxa"/>
            <w:vAlign w:val="center"/>
          </w:tcPr>
          <w:p w14:paraId="58327179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16"/>
                <w:szCs w:val="16"/>
                <w:lang w:val="en-US"/>
              </w:rPr>
            </w:pPr>
          </w:p>
        </w:tc>
        <w:tc>
          <w:tcPr>
            <w:tcW w:w="1743" w:type="dxa"/>
          </w:tcPr>
          <w:p w14:paraId="22380F3E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16"/>
                <w:szCs w:val="16"/>
                <w:lang w:val="en-US"/>
              </w:rPr>
            </w:pPr>
          </w:p>
        </w:tc>
        <w:tc>
          <w:tcPr>
            <w:tcW w:w="1743" w:type="dxa"/>
          </w:tcPr>
          <w:p w14:paraId="5BAD80A8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</w:p>
        </w:tc>
        <w:tc>
          <w:tcPr>
            <w:tcW w:w="1743" w:type="dxa"/>
          </w:tcPr>
          <w:p w14:paraId="2A2DA3A5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</w:p>
        </w:tc>
        <w:tc>
          <w:tcPr>
            <w:tcW w:w="1744" w:type="dxa"/>
          </w:tcPr>
          <w:p w14:paraId="33EBB906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</w:p>
        </w:tc>
        <w:tc>
          <w:tcPr>
            <w:tcW w:w="1744" w:type="dxa"/>
          </w:tcPr>
          <w:p w14:paraId="7525EAFA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</w:p>
        </w:tc>
        <w:tc>
          <w:tcPr>
            <w:tcW w:w="1744" w:type="dxa"/>
          </w:tcPr>
          <w:p w14:paraId="4AB463D1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</w:p>
        </w:tc>
        <w:tc>
          <w:tcPr>
            <w:tcW w:w="1744" w:type="dxa"/>
          </w:tcPr>
          <w:p w14:paraId="05663174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</w:p>
        </w:tc>
      </w:tr>
      <w:tr w:rsidR="0067658E" w:rsidRPr="008A4911" w14:paraId="4A37BE95" w14:textId="77777777" w:rsidTr="00756A8D">
        <w:tc>
          <w:tcPr>
            <w:tcW w:w="1743" w:type="dxa"/>
            <w:vAlign w:val="center"/>
          </w:tcPr>
          <w:p w14:paraId="2CD59F56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16"/>
                <w:szCs w:val="16"/>
                <w:lang w:val="en-US"/>
              </w:rPr>
            </w:pPr>
          </w:p>
        </w:tc>
        <w:tc>
          <w:tcPr>
            <w:tcW w:w="1743" w:type="dxa"/>
          </w:tcPr>
          <w:p w14:paraId="1A4E712C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16"/>
                <w:szCs w:val="16"/>
                <w:lang w:val="en-US"/>
              </w:rPr>
            </w:pPr>
          </w:p>
        </w:tc>
        <w:tc>
          <w:tcPr>
            <w:tcW w:w="1743" w:type="dxa"/>
          </w:tcPr>
          <w:p w14:paraId="4E587109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eastAsia="Calibri" w:hAnsi="Garamond" w:cs="Times New Roman"/>
                <w:sz w:val="16"/>
                <w:szCs w:val="16"/>
              </w:rPr>
              <w:t>Adjusted OR‡‡</w:t>
            </w:r>
          </w:p>
        </w:tc>
        <w:tc>
          <w:tcPr>
            <w:tcW w:w="1743" w:type="dxa"/>
            <w:vAlign w:val="center"/>
          </w:tcPr>
          <w:p w14:paraId="31F54E1F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eastAsia="Calibri" w:hAnsi="Garamond" w:cs="Times New Roman"/>
                <w:sz w:val="16"/>
                <w:szCs w:val="16"/>
              </w:rPr>
              <w:t>95% CI</w:t>
            </w:r>
          </w:p>
        </w:tc>
        <w:tc>
          <w:tcPr>
            <w:tcW w:w="1744" w:type="dxa"/>
          </w:tcPr>
          <w:p w14:paraId="2AC2CBA9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eastAsia="Calibri" w:hAnsi="Garamond" w:cs="Times New Roman"/>
                <w:sz w:val="16"/>
                <w:szCs w:val="16"/>
              </w:rPr>
              <w:t>Adjusted OR‡‡</w:t>
            </w:r>
          </w:p>
        </w:tc>
        <w:tc>
          <w:tcPr>
            <w:tcW w:w="1744" w:type="dxa"/>
            <w:vAlign w:val="center"/>
          </w:tcPr>
          <w:p w14:paraId="0E0BE86A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eastAsia="Calibri" w:hAnsi="Garamond" w:cs="Times New Roman"/>
                <w:sz w:val="16"/>
                <w:szCs w:val="16"/>
              </w:rPr>
              <w:t>95% CI</w:t>
            </w:r>
          </w:p>
        </w:tc>
        <w:tc>
          <w:tcPr>
            <w:tcW w:w="1744" w:type="dxa"/>
          </w:tcPr>
          <w:p w14:paraId="79DFF210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eastAsia="Calibri" w:hAnsi="Garamond" w:cs="Times New Roman"/>
                <w:sz w:val="16"/>
                <w:szCs w:val="16"/>
              </w:rPr>
              <w:t>Adjusted OR‡‡</w:t>
            </w:r>
          </w:p>
        </w:tc>
        <w:tc>
          <w:tcPr>
            <w:tcW w:w="1744" w:type="dxa"/>
            <w:vAlign w:val="center"/>
          </w:tcPr>
          <w:p w14:paraId="1F563B90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eastAsia="Calibri" w:hAnsi="Garamond" w:cs="Times New Roman"/>
                <w:sz w:val="16"/>
                <w:szCs w:val="16"/>
              </w:rPr>
              <w:t>95% CI</w:t>
            </w:r>
          </w:p>
        </w:tc>
      </w:tr>
      <w:tr w:rsidR="0067658E" w:rsidRPr="008A4911" w14:paraId="3BC4932F" w14:textId="77777777" w:rsidTr="00756A8D">
        <w:tc>
          <w:tcPr>
            <w:tcW w:w="1743" w:type="dxa"/>
            <w:vAlign w:val="center"/>
          </w:tcPr>
          <w:p w14:paraId="5797279B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hAnsi="Garamond" w:cstheme="minorHAnsi"/>
                <w:sz w:val="16"/>
                <w:szCs w:val="16"/>
              </w:rPr>
              <w:t>Sexual bother</w:t>
            </w:r>
          </w:p>
        </w:tc>
        <w:tc>
          <w:tcPr>
            <w:tcW w:w="1743" w:type="dxa"/>
          </w:tcPr>
          <w:p w14:paraId="5CD7381A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hAnsi="Garamond" w:cstheme="minorHAnsi"/>
                <w:sz w:val="16"/>
                <w:szCs w:val="16"/>
              </w:rPr>
              <w:t>reference</w:t>
            </w:r>
          </w:p>
        </w:tc>
        <w:tc>
          <w:tcPr>
            <w:tcW w:w="1743" w:type="dxa"/>
            <w:vAlign w:val="center"/>
          </w:tcPr>
          <w:p w14:paraId="479032A2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1.65</w:t>
            </w:r>
          </w:p>
        </w:tc>
        <w:tc>
          <w:tcPr>
            <w:tcW w:w="1743" w:type="dxa"/>
            <w:vAlign w:val="center"/>
          </w:tcPr>
          <w:p w14:paraId="01F34DFE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1.04, 2.63*</w:t>
            </w:r>
          </w:p>
        </w:tc>
        <w:tc>
          <w:tcPr>
            <w:tcW w:w="1744" w:type="dxa"/>
            <w:vAlign w:val="center"/>
          </w:tcPr>
          <w:p w14:paraId="6E03B448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0.84</w:t>
            </w:r>
          </w:p>
        </w:tc>
        <w:tc>
          <w:tcPr>
            <w:tcW w:w="1744" w:type="dxa"/>
            <w:vAlign w:val="center"/>
          </w:tcPr>
          <w:p w14:paraId="1F28120A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0.41, 1.73</w:t>
            </w:r>
          </w:p>
        </w:tc>
        <w:tc>
          <w:tcPr>
            <w:tcW w:w="1744" w:type="dxa"/>
            <w:vAlign w:val="center"/>
          </w:tcPr>
          <w:p w14:paraId="5F48D8FB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1.12</w:t>
            </w:r>
          </w:p>
        </w:tc>
        <w:tc>
          <w:tcPr>
            <w:tcW w:w="1744" w:type="dxa"/>
            <w:vAlign w:val="center"/>
          </w:tcPr>
          <w:p w14:paraId="08B8FCBD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0.56, 2.24</w:t>
            </w:r>
          </w:p>
        </w:tc>
      </w:tr>
      <w:tr w:rsidR="0067658E" w:rsidRPr="008A4911" w14:paraId="3505B6C8" w14:textId="77777777" w:rsidTr="00756A8D">
        <w:tc>
          <w:tcPr>
            <w:tcW w:w="1743" w:type="dxa"/>
            <w:vAlign w:val="center"/>
          </w:tcPr>
          <w:p w14:paraId="7F4F5893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 w:cstheme="minorHAnsi"/>
                <w:sz w:val="16"/>
                <w:szCs w:val="16"/>
              </w:rPr>
            </w:pPr>
            <w:r w:rsidRPr="00887818">
              <w:rPr>
                <w:rFonts w:ascii="Garamond" w:hAnsi="Garamond" w:cstheme="minorHAnsi"/>
                <w:sz w:val="16"/>
                <w:szCs w:val="16"/>
              </w:rPr>
              <w:t>Urinary bother</w:t>
            </w:r>
          </w:p>
        </w:tc>
        <w:tc>
          <w:tcPr>
            <w:tcW w:w="1743" w:type="dxa"/>
          </w:tcPr>
          <w:p w14:paraId="2205EBD3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hAnsi="Garamond" w:cstheme="minorHAnsi"/>
                <w:sz w:val="16"/>
                <w:szCs w:val="16"/>
              </w:rPr>
              <w:t>reference</w:t>
            </w:r>
          </w:p>
        </w:tc>
        <w:tc>
          <w:tcPr>
            <w:tcW w:w="1743" w:type="dxa"/>
            <w:vAlign w:val="center"/>
          </w:tcPr>
          <w:p w14:paraId="5834D132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1.56</w:t>
            </w:r>
          </w:p>
        </w:tc>
        <w:tc>
          <w:tcPr>
            <w:tcW w:w="1743" w:type="dxa"/>
            <w:vAlign w:val="center"/>
          </w:tcPr>
          <w:p w14:paraId="7D4A594E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0.98, 2.50</w:t>
            </w:r>
          </w:p>
        </w:tc>
        <w:tc>
          <w:tcPr>
            <w:tcW w:w="1744" w:type="dxa"/>
            <w:vAlign w:val="center"/>
          </w:tcPr>
          <w:p w14:paraId="285105FD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1.17</w:t>
            </w:r>
          </w:p>
        </w:tc>
        <w:tc>
          <w:tcPr>
            <w:tcW w:w="1744" w:type="dxa"/>
            <w:vAlign w:val="center"/>
          </w:tcPr>
          <w:p w14:paraId="475F901A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0.65, 2.11</w:t>
            </w:r>
          </w:p>
        </w:tc>
        <w:tc>
          <w:tcPr>
            <w:tcW w:w="1744" w:type="dxa"/>
            <w:vAlign w:val="center"/>
          </w:tcPr>
          <w:p w14:paraId="38282371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1.19</w:t>
            </w:r>
          </w:p>
        </w:tc>
        <w:tc>
          <w:tcPr>
            <w:tcW w:w="1744" w:type="dxa"/>
            <w:vAlign w:val="center"/>
          </w:tcPr>
          <w:p w14:paraId="76E47266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0.56, 2.52</w:t>
            </w:r>
          </w:p>
        </w:tc>
      </w:tr>
      <w:tr w:rsidR="0067658E" w:rsidRPr="008A4911" w14:paraId="5A26A4BF" w14:textId="77777777" w:rsidTr="00756A8D">
        <w:tc>
          <w:tcPr>
            <w:tcW w:w="1743" w:type="dxa"/>
            <w:tcBorders>
              <w:bottom w:val="single" w:sz="12" w:space="0" w:color="auto"/>
            </w:tcBorders>
            <w:vAlign w:val="center"/>
          </w:tcPr>
          <w:p w14:paraId="3741D6B9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 w:cstheme="minorHAnsi"/>
                <w:sz w:val="16"/>
                <w:szCs w:val="16"/>
              </w:rPr>
            </w:pPr>
            <w:r w:rsidRPr="00887818">
              <w:rPr>
                <w:rFonts w:ascii="Garamond" w:hAnsi="Garamond" w:cstheme="minorHAnsi"/>
                <w:sz w:val="16"/>
                <w:szCs w:val="16"/>
              </w:rPr>
              <w:t>Bowel bother</w:t>
            </w:r>
            <w:r w:rsidRPr="00887818">
              <w:rPr>
                <w:rFonts w:ascii="Garamond" w:hAnsi="Garamond"/>
                <w:color w:val="000000" w:themeColor="text1"/>
                <w:sz w:val="16"/>
                <w:szCs w:val="16"/>
                <w:vertAlign w:val="superscript"/>
              </w:rPr>
              <w:t>¥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14:paraId="73D7364B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hAnsi="Garamond" w:cstheme="minorHAnsi"/>
                <w:sz w:val="16"/>
                <w:szCs w:val="16"/>
              </w:rPr>
              <w:t>reference</w:t>
            </w:r>
          </w:p>
        </w:tc>
        <w:tc>
          <w:tcPr>
            <w:tcW w:w="1743" w:type="dxa"/>
            <w:tcBorders>
              <w:bottom w:val="single" w:sz="12" w:space="0" w:color="auto"/>
            </w:tcBorders>
            <w:vAlign w:val="center"/>
          </w:tcPr>
          <w:p w14:paraId="224AD934" w14:textId="0B37220B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0.</w:t>
            </w:r>
            <w:r w:rsidR="004E4024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1743" w:type="dxa"/>
            <w:tcBorders>
              <w:bottom w:val="single" w:sz="12" w:space="0" w:color="auto"/>
            </w:tcBorders>
            <w:vAlign w:val="center"/>
          </w:tcPr>
          <w:p w14:paraId="2C7B6068" w14:textId="2906256D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0.5</w:t>
            </w:r>
            <w:r w:rsidR="004E4024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0</w:t>
            </w:r>
            <w:r w:rsidRPr="00887818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, 1.5</w:t>
            </w:r>
            <w:r w:rsidR="004E4024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0</w:t>
            </w:r>
          </w:p>
        </w:tc>
        <w:tc>
          <w:tcPr>
            <w:tcW w:w="1744" w:type="dxa"/>
            <w:tcBorders>
              <w:bottom w:val="single" w:sz="12" w:space="0" w:color="auto"/>
            </w:tcBorders>
            <w:vAlign w:val="center"/>
          </w:tcPr>
          <w:p w14:paraId="142E3852" w14:textId="382C440E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1.</w:t>
            </w:r>
            <w:r w:rsidR="004E4024">
              <w:rPr>
                <w:rFonts w:ascii="Garamond" w:eastAsia="Times New Roman" w:hAnsi="Garamond" w:cs="Calibri"/>
                <w:sz w:val="16"/>
                <w:szCs w:val="16"/>
                <w:lang w:val="en-US" w:eastAsia="en-AU"/>
              </w:rPr>
              <w:t>73</w:t>
            </w:r>
          </w:p>
        </w:tc>
        <w:tc>
          <w:tcPr>
            <w:tcW w:w="1744" w:type="dxa"/>
            <w:tcBorders>
              <w:bottom w:val="single" w:sz="12" w:space="0" w:color="auto"/>
            </w:tcBorders>
            <w:vAlign w:val="center"/>
          </w:tcPr>
          <w:p w14:paraId="4C3360A7" w14:textId="3B4071A6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0.8</w:t>
            </w:r>
            <w:r w:rsidR="004E4024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7</w:t>
            </w:r>
            <w:r w:rsidRPr="00887818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 xml:space="preserve">, </w:t>
            </w:r>
            <w:r w:rsidR="004E4024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3</w:t>
            </w:r>
            <w:r w:rsidRPr="00887818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.</w:t>
            </w:r>
            <w:r w:rsidR="004E4024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45</w:t>
            </w:r>
          </w:p>
        </w:tc>
        <w:tc>
          <w:tcPr>
            <w:tcW w:w="1744" w:type="dxa"/>
            <w:tcBorders>
              <w:bottom w:val="single" w:sz="12" w:space="0" w:color="auto"/>
            </w:tcBorders>
          </w:tcPr>
          <w:p w14:paraId="6A0FCFB7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hAnsi="Garamond"/>
                <w:sz w:val="16"/>
                <w:szCs w:val="16"/>
                <w:lang w:val="en-US"/>
              </w:rPr>
              <w:t>-</w:t>
            </w:r>
          </w:p>
        </w:tc>
        <w:tc>
          <w:tcPr>
            <w:tcW w:w="1744" w:type="dxa"/>
            <w:tcBorders>
              <w:bottom w:val="single" w:sz="12" w:space="0" w:color="auto"/>
            </w:tcBorders>
          </w:tcPr>
          <w:p w14:paraId="7BA092A4" w14:textId="77777777" w:rsidR="0067658E" w:rsidRPr="00887818" w:rsidRDefault="0067658E" w:rsidP="00756A8D">
            <w:pPr>
              <w:widowControl w:val="0"/>
              <w:tabs>
                <w:tab w:val="left" w:pos="71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887818">
              <w:rPr>
                <w:rFonts w:ascii="Garamond" w:hAnsi="Garamond"/>
                <w:sz w:val="16"/>
                <w:szCs w:val="16"/>
                <w:lang w:val="en-US"/>
              </w:rPr>
              <w:t>-</w:t>
            </w:r>
          </w:p>
        </w:tc>
      </w:tr>
    </w:tbl>
    <w:p w14:paraId="178B274E" w14:textId="77777777" w:rsidR="0067658E" w:rsidRPr="002E0FB8" w:rsidRDefault="0067658E" w:rsidP="0067658E">
      <w:pPr>
        <w:pStyle w:val="ListParagraph"/>
        <w:numPr>
          <w:ilvl w:val="0"/>
          <w:numId w:val="37"/>
        </w:numPr>
        <w:spacing w:before="240" w:after="0" w:line="360" w:lineRule="auto"/>
        <w:jc w:val="both"/>
        <w:rPr>
          <w:rFonts w:ascii="Garamond" w:hAnsi="Garamond"/>
          <w:sz w:val="16"/>
          <w:szCs w:val="16"/>
        </w:rPr>
      </w:pPr>
      <w:r w:rsidRPr="002E0FB8">
        <w:rPr>
          <w:rFonts w:ascii="Garamond" w:hAnsi="Garamond"/>
          <w:sz w:val="16"/>
          <w:szCs w:val="16"/>
        </w:rPr>
        <w:t xml:space="preserve">CI, confidence interval </w:t>
      </w:r>
    </w:p>
    <w:p w14:paraId="506F8EBC" w14:textId="77777777" w:rsidR="0067658E" w:rsidRPr="002E0FB8" w:rsidRDefault="0067658E" w:rsidP="0067658E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2E0FB8">
        <w:rPr>
          <w:rFonts w:ascii="Garamond" w:hAnsi="Garamond"/>
          <w:sz w:val="16"/>
          <w:szCs w:val="16"/>
          <w:vertAlign w:val="superscript"/>
        </w:rPr>
        <w:t>‡</w:t>
      </w:r>
      <w:proofErr w:type="gramStart"/>
      <w:r w:rsidRPr="002E0FB8">
        <w:rPr>
          <w:rFonts w:ascii="Garamond" w:hAnsi="Garamond"/>
          <w:sz w:val="16"/>
          <w:szCs w:val="16"/>
        </w:rPr>
        <w:t>the</w:t>
      </w:r>
      <w:proofErr w:type="gramEnd"/>
      <w:r w:rsidRPr="002E0FB8">
        <w:rPr>
          <w:rFonts w:ascii="Garamond" w:hAnsi="Garamond"/>
          <w:sz w:val="16"/>
          <w:szCs w:val="16"/>
        </w:rPr>
        <w:t xml:space="preserve"> mean difference in the 12 months functional scores between RP, EBRT, brachytherapy vs. active surveillance from linear regression models</w:t>
      </w:r>
      <w:r>
        <w:rPr>
          <w:rFonts w:ascii="Garamond" w:hAnsi="Garamond"/>
          <w:sz w:val="16"/>
          <w:szCs w:val="16"/>
        </w:rPr>
        <w:t xml:space="preserve"> </w:t>
      </w:r>
      <w:r w:rsidRPr="002E0FB8">
        <w:rPr>
          <w:rFonts w:ascii="Garamond" w:hAnsi="Garamond"/>
          <w:color w:val="000000" w:themeColor="text1"/>
          <w:sz w:val="16"/>
          <w:szCs w:val="16"/>
        </w:rPr>
        <w:t>adjusted for</w:t>
      </w:r>
      <w:r>
        <w:rPr>
          <w:rFonts w:ascii="Garamond" w:hAnsi="Garamond"/>
          <w:color w:val="000000" w:themeColor="text1"/>
          <w:sz w:val="16"/>
          <w:szCs w:val="16"/>
        </w:rPr>
        <w:t xml:space="preserve"> </w:t>
      </w:r>
      <w:r w:rsidRPr="002E0FB8">
        <w:rPr>
          <w:rFonts w:ascii="Garamond" w:hAnsi="Garamond"/>
          <w:color w:val="000000" w:themeColor="text1"/>
          <w:sz w:val="16"/>
          <w:szCs w:val="16"/>
        </w:rPr>
        <w:t xml:space="preserve">baseline score of the respective function, age, SEIFA score, PSA level, risk category and primary symptoms. </w:t>
      </w:r>
    </w:p>
    <w:p w14:paraId="62C3B35D" w14:textId="0FBC1C87" w:rsidR="0067658E" w:rsidRPr="002E0FB8" w:rsidRDefault="0067658E" w:rsidP="0067658E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887818">
        <w:rPr>
          <w:rFonts w:ascii="Garamond" w:eastAsia="Calibri" w:hAnsi="Garamond" w:cs="Times New Roman"/>
          <w:sz w:val="16"/>
          <w:szCs w:val="16"/>
        </w:rPr>
        <w:t>‡‡</w:t>
      </w:r>
      <w:proofErr w:type="gramStart"/>
      <w:r w:rsidRPr="002E0FB8">
        <w:rPr>
          <w:rFonts w:ascii="Garamond" w:hAnsi="Garamond"/>
          <w:color w:val="000000" w:themeColor="text1"/>
          <w:sz w:val="16"/>
          <w:szCs w:val="16"/>
        </w:rPr>
        <w:t>OR,</w:t>
      </w:r>
      <w:proofErr w:type="gramEnd"/>
      <w:r w:rsidRPr="002E0FB8">
        <w:rPr>
          <w:rFonts w:ascii="Garamond" w:hAnsi="Garamond"/>
          <w:color w:val="000000" w:themeColor="text1"/>
          <w:sz w:val="16"/>
          <w:szCs w:val="16"/>
        </w:rPr>
        <w:t xml:space="preserve"> odds ratio from </w:t>
      </w:r>
      <w:r w:rsidRPr="002E0FB8">
        <w:rPr>
          <w:rFonts w:ascii="Garamond" w:hAnsi="Garamond"/>
          <w:sz w:val="16"/>
          <w:szCs w:val="16"/>
        </w:rPr>
        <w:t xml:space="preserve">ordinal logistic regression models of </w:t>
      </w:r>
      <w:r w:rsidR="00155BEB" w:rsidRPr="00155BEB">
        <w:rPr>
          <w:rFonts w:ascii="Garamond" w:hAnsi="Garamond"/>
          <w:sz w:val="16"/>
          <w:szCs w:val="16"/>
        </w:rPr>
        <w:t xml:space="preserve">12-month </w:t>
      </w:r>
      <w:r w:rsidRPr="002E0FB8">
        <w:rPr>
          <w:rFonts w:ascii="Garamond" w:hAnsi="Garamond"/>
          <w:sz w:val="16"/>
          <w:szCs w:val="16"/>
        </w:rPr>
        <w:t>post-treatment bothers (five categories: no, very small, small, moderate and big bothers)</w:t>
      </w:r>
      <w:r>
        <w:rPr>
          <w:rFonts w:ascii="Garamond" w:hAnsi="Garamond"/>
          <w:sz w:val="16"/>
          <w:szCs w:val="16"/>
        </w:rPr>
        <w:t xml:space="preserve"> </w:t>
      </w:r>
      <w:r w:rsidRPr="002E0FB8">
        <w:rPr>
          <w:rFonts w:ascii="Garamond" w:hAnsi="Garamond"/>
          <w:color w:val="000000" w:themeColor="text1"/>
          <w:sz w:val="16"/>
          <w:szCs w:val="16"/>
        </w:rPr>
        <w:t xml:space="preserve">adjusted for </w:t>
      </w:r>
      <w:r w:rsidRPr="00255148">
        <w:rPr>
          <w:rFonts w:ascii="Garamond" w:hAnsi="Garamond"/>
          <w:color w:val="000000" w:themeColor="text1"/>
          <w:sz w:val="14"/>
          <w:szCs w:val="14"/>
        </w:rPr>
        <w:t xml:space="preserve">baseline </w:t>
      </w:r>
      <w:r>
        <w:rPr>
          <w:rFonts w:ascii="Garamond" w:hAnsi="Garamond"/>
          <w:color w:val="000000" w:themeColor="text1"/>
          <w:sz w:val="14"/>
          <w:szCs w:val="14"/>
        </w:rPr>
        <w:t>bother</w:t>
      </w:r>
      <w:r w:rsidRPr="00255148">
        <w:rPr>
          <w:rFonts w:ascii="Garamond" w:hAnsi="Garamond"/>
          <w:color w:val="000000" w:themeColor="text1"/>
          <w:sz w:val="14"/>
          <w:szCs w:val="14"/>
        </w:rPr>
        <w:t xml:space="preserve"> of the respective function</w:t>
      </w:r>
      <w:r w:rsidRPr="002E0FB8">
        <w:rPr>
          <w:rFonts w:ascii="Garamond" w:hAnsi="Garamond"/>
          <w:color w:val="000000" w:themeColor="text1"/>
          <w:sz w:val="16"/>
          <w:szCs w:val="16"/>
        </w:rPr>
        <w:t xml:space="preserve">, age, SEIFA score, PSA level, risk category and primary symptoms. </w:t>
      </w:r>
    </w:p>
    <w:p w14:paraId="08C4D44D" w14:textId="77777777" w:rsidR="0067658E" w:rsidRPr="002E0FB8" w:rsidRDefault="0067658E" w:rsidP="0067658E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2E0FB8">
        <w:rPr>
          <w:rFonts w:ascii="Garamond" w:hAnsi="Garamond"/>
          <w:sz w:val="16"/>
          <w:szCs w:val="16"/>
        </w:rPr>
        <w:t xml:space="preserve">All analyses were with the weighted sample. </w:t>
      </w:r>
    </w:p>
    <w:p w14:paraId="584CB741" w14:textId="77777777" w:rsidR="00426324" w:rsidRPr="00255148" w:rsidRDefault="00426324" w:rsidP="00426324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Garamond" w:hAnsi="Garamond"/>
          <w:color w:val="000000" w:themeColor="text1"/>
          <w:sz w:val="14"/>
          <w:szCs w:val="14"/>
        </w:rPr>
      </w:pPr>
      <w:r w:rsidRPr="00255148">
        <w:rPr>
          <w:rFonts w:ascii="Garamond" w:hAnsi="Garamond"/>
          <w:color w:val="000000" w:themeColor="text1"/>
          <w:sz w:val="14"/>
          <w:szCs w:val="14"/>
          <w:vertAlign w:val="superscript"/>
        </w:rPr>
        <w:t>¥</w:t>
      </w:r>
      <w:r w:rsidRPr="00255148">
        <w:rPr>
          <w:rFonts w:ascii="Garamond" w:hAnsi="Garamond"/>
          <w:color w:val="000000" w:themeColor="text1"/>
          <w:sz w:val="14"/>
          <w:szCs w:val="14"/>
        </w:rPr>
        <w:t xml:space="preserve">The </w:t>
      </w:r>
      <w:r>
        <w:rPr>
          <w:rFonts w:ascii="Garamond" w:hAnsi="Garamond"/>
          <w:color w:val="000000" w:themeColor="text1"/>
          <w:sz w:val="14"/>
          <w:szCs w:val="14"/>
        </w:rPr>
        <w:t xml:space="preserve">brachytherapy group was not included in the model </w:t>
      </w:r>
      <w:r w:rsidRPr="00255148">
        <w:rPr>
          <w:rFonts w:ascii="Garamond" w:hAnsi="Garamond"/>
          <w:color w:val="000000" w:themeColor="text1"/>
          <w:sz w:val="14"/>
          <w:szCs w:val="14"/>
        </w:rPr>
        <w:t xml:space="preserve">because there were very small counts in brachytherapy group. </w:t>
      </w:r>
    </w:p>
    <w:p w14:paraId="693CBF24" w14:textId="77777777" w:rsidR="0067658E" w:rsidRPr="00A2299F" w:rsidRDefault="0067658E" w:rsidP="0067658E">
      <w:pPr>
        <w:pStyle w:val="ListParagraph"/>
        <w:widowControl w:val="0"/>
        <w:numPr>
          <w:ilvl w:val="0"/>
          <w:numId w:val="37"/>
        </w:numPr>
        <w:tabs>
          <w:tab w:val="left" w:pos="7168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2E0FB8">
        <w:rPr>
          <w:rFonts w:ascii="Garamond" w:hAnsi="Garamond"/>
          <w:sz w:val="16"/>
          <w:szCs w:val="16"/>
        </w:rPr>
        <w:t>*p&lt;0.05, **p&lt;0.01, ***p&lt;0.001.</w:t>
      </w:r>
    </w:p>
    <w:p w14:paraId="21172BE0" w14:textId="77777777" w:rsidR="0067658E" w:rsidRDefault="0067658E" w:rsidP="007C0269">
      <w:pPr>
        <w:widowControl w:val="0"/>
        <w:tabs>
          <w:tab w:val="left" w:pos="7168"/>
        </w:tabs>
        <w:autoSpaceDE w:val="0"/>
        <w:autoSpaceDN w:val="0"/>
        <w:adjustRightInd w:val="0"/>
        <w:spacing w:after="0" w:line="360" w:lineRule="auto"/>
        <w:rPr>
          <w:rFonts w:ascii="Garamond" w:hAnsi="Garamond"/>
          <w:sz w:val="20"/>
          <w:szCs w:val="20"/>
          <w:lang w:val="en-US"/>
        </w:rPr>
        <w:sectPr w:rsidR="0067658E" w:rsidSect="00CD1D87">
          <w:footerReference w:type="default" r:id="rId9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3A43760" w14:textId="7AB47D52" w:rsidR="007C0269" w:rsidRPr="00EB1BA0" w:rsidRDefault="007C0269" w:rsidP="007C0269">
      <w:pPr>
        <w:widowControl w:val="0"/>
        <w:tabs>
          <w:tab w:val="left" w:pos="7168"/>
        </w:tabs>
        <w:autoSpaceDE w:val="0"/>
        <w:autoSpaceDN w:val="0"/>
        <w:adjustRightInd w:val="0"/>
        <w:spacing w:after="0" w:line="360" w:lineRule="auto"/>
        <w:rPr>
          <w:rFonts w:ascii="Garamond" w:hAnsi="Garamond"/>
          <w:sz w:val="20"/>
          <w:szCs w:val="20"/>
        </w:rPr>
      </w:pPr>
      <w:r w:rsidRPr="00EB1BA0">
        <w:rPr>
          <w:rFonts w:ascii="Garamond" w:hAnsi="Garamond"/>
          <w:sz w:val="20"/>
          <w:szCs w:val="20"/>
          <w:lang w:val="en-US"/>
        </w:rPr>
        <w:lastRenderedPageBreak/>
        <w:t>Table S</w:t>
      </w:r>
      <w:r w:rsidR="00EF5B50">
        <w:rPr>
          <w:rFonts w:ascii="Garamond" w:hAnsi="Garamond"/>
          <w:sz w:val="20"/>
          <w:szCs w:val="20"/>
          <w:lang w:val="en-US"/>
        </w:rPr>
        <w:t>4</w:t>
      </w:r>
      <w:r w:rsidRPr="00EB1BA0">
        <w:rPr>
          <w:rFonts w:ascii="Garamond" w:hAnsi="Garamond"/>
          <w:sz w:val="20"/>
          <w:szCs w:val="20"/>
          <w:lang w:val="en-US"/>
        </w:rPr>
        <w:t xml:space="preserve">: </w:t>
      </w:r>
      <w:r>
        <w:rPr>
          <w:rFonts w:ascii="Garamond" w:hAnsi="Garamond"/>
          <w:sz w:val="20"/>
          <w:szCs w:val="20"/>
          <w:lang w:val="en-US"/>
        </w:rPr>
        <w:t>Extent of</w:t>
      </w:r>
      <w:r w:rsidRPr="00EB1BA0">
        <w:rPr>
          <w:rFonts w:ascii="Garamond" w:hAnsi="Garamond"/>
          <w:sz w:val="20"/>
          <w:szCs w:val="20"/>
          <w:lang w:val="en-US"/>
        </w:rPr>
        <w:t xml:space="preserve"> bother at baseline and 12 months across each treatment category</w:t>
      </w:r>
      <w:r w:rsidRPr="00EB1BA0">
        <w:rPr>
          <w:rFonts w:ascii="Garamond" w:hAnsi="Garamond"/>
          <w:sz w:val="20"/>
          <w:szCs w:val="20"/>
        </w:rPr>
        <w:t xml:space="preserve">, SA-PCCOC registry (2010 – 2019)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8"/>
        <w:gridCol w:w="976"/>
        <w:gridCol w:w="580"/>
        <w:gridCol w:w="510"/>
        <w:gridCol w:w="499"/>
        <w:gridCol w:w="510"/>
        <w:gridCol w:w="513"/>
        <w:gridCol w:w="530"/>
        <w:gridCol w:w="489"/>
        <w:gridCol w:w="525"/>
        <w:gridCol w:w="500"/>
        <w:gridCol w:w="547"/>
        <w:gridCol w:w="768"/>
        <w:gridCol w:w="525"/>
        <w:gridCol w:w="525"/>
        <w:gridCol w:w="519"/>
        <w:gridCol w:w="528"/>
        <w:gridCol w:w="497"/>
        <w:gridCol w:w="525"/>
        <w:gridCol w:w="508"/>
        <w:gridCol w:w="525"/>
        <w:gridCol w:w="508"/>
        <w:gridCol w:w="525"/>
        <w:gridCol w:w="758"/>
      </w:tblGrid>
      <w:tr w:rsidR="007C0269" w:rsidRPr="00CD0C77" w14:paraId="5974F391" w14:textId="77777777" w:rsidTr="00756A8D">
        <w:trPr>
          <w:trHeight w:val="20"/>
        </w:trPr>
        <w:tc>
          <w:tcPr>
            <w:tcW w:w="383" w:type="pct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DED61D2" w14:textId="77777777" w:rsidR="007C0269" w:rsidRPr="00CD0C77" w:rsidRDefault="007C0269" w:rsidP="00BD7955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D0C77">
              <w:rPr>
                <w:rFonts w:ascii="Garamond" w:hAnsi="Garamond"/>
                <w:b/>
                <w:bCs/>
                <w:sz w:val="18"/>
                <w:szCs w:val="18"/>
              </w:rPr>
              <w:t>Bother type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6CEB08D" w14:textId="77777777" w:rsidR="007C0269" w:rsidRPr="00CD0C77" w:rsidRDefault="007C0269" w:rsidP="00BD7955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2139" w:type="pct"/>
            <w:gridSpan w:val="11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257BD0F" w14:textId="77777777" w:rsidR="007C0269" w:rsidRPr="00CD0C77" w:rsidRDefault="007C0269" w:rsidP="00BD7955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D0C77">
              <w:rPr>
                <w:rFonts w:ascii="Garamond" w:hAnsi="Garamond"/>
                <w:b/>
                <w:bCs/>
                <w:sz w:val="18"/>
                <w:szCs w:val="18"/>
              </w:rPr>
              <w:t>Baseline</w:t>
            </w:r>
          </w:p>
        </w:tc>
        <w:tc>
          <w:tcPr>
            <w:tcW w:w="2129" w:type="pct"/>
            <w:gridSpan w:val="11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AFCA5E4" w14:textId="77777777" w:rsidR="007C0269" w:rsidRPr="00CD0C77" w:rsidRDefault="007C0269" w:rsidP="00BD7955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D0C77">
              <w:rPr>
                <w:rFonts w:ascii="Garamond" w:hAnsi="Garamond"/>
                <w:b/>
                <w:bCs/>
                <w:sz w:val="18"/>
                <w:szCs w:val="18"/>
              </w:rPr>
              <w:t>12 months</w:t>
            </w:r>
          </w:p>
        </w:tc>
      </w:tr>
      <w:tr w:rsidR="007C0269" w:rsidRPr="00CD0C77" w14:paraId="5698271D" w14:textId="77777777" w:rsidTr="00756A8D">
        <w:trPr>
          <w:cantSplit/>
          <w:trHeight w:val="20"/>
        </w:trPr>
        <w:tc>
          <w:tcPr>
            <w:tcW w:w="383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6B0F669" w14:textId="77777777" w:rsidR="007C0269" w:rsidRPr="00CD0C77" w:rsidRDefault="007C0269" w:rsidP="00BD7955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DEA1A32" w14:textId="77777777" w:rsidR="007C0269" w:rsidRPr="00CD0C77" w:rsidRDefault="007C0269" w:rsidP="00BD7955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FBDA57" w14:textId="77777777" w:rsidR="007C0269" w:rsidRPr="00CD0C77" w:rsidRDefault="007C0269" w:rsidP="00BD7955">
            <w:pPr>
              <w:rPr>
                <w:rFonts w:ascii="Garamond" w:hAnsi="Garamond"/>
                <w:sz w:val="18"/>
                <w:szCs w:val="18"/>
              </w:rPr>
            </w:pPr>
            <w:r w:rsidRPr="00CD0C7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AU"/>
              </w:rPr>
              <w:t>No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F3FDEC" w14:textId="77777777" w:rsidR="007C0269" w:rsidRPr="00CD0C77" w:rsidRDefault="007C0269" w:rsidP="00BD795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CD0C7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AU"/>
              </w:rPr>
              <w:t>Very small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60F0B1" w14:textId="77777777" w:rsidR="007C0269" w:rsidRPr="00CD0C77" w:rsidRDefault="007C0269" w:rsidP="00BD795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CD0C77">
              <w:rPr>
                <w:rFonts w:ascii="Garamond" w:hAnsi="Garamond"/>
                <w:sz w:val="18"/>
                <w:szCs w:val="18"/>
              </w:rPr>
              <w:t xml:space="preserve">Small 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FEABB6" w14:textId="77777777" w:rsidR="007C0269" w:rsidRPr="00CD0C77" w:rsidRDefault="007C0269" w:rsidP="00BD795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CD0C77">
              <w:rPr>
                <w:rFonts w:ascii="Garamond" w:hAnsi="Garamond"/>
                <w:sz w:val="18"/>
                <w:szCs w:val="18"/>
              </w:rPr>
              <w:t>Moderate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0E573B" w14:textId="77777777" w:rsidR="007C0269" w:rsidRPr="00CD0C77" w:rsidRDefault="007C0269" w:rsidP="00BD795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CD0C7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AU"/>
              </w:rPr>
              <w:t>Big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3564C7" w14:textId="77777777" w:rsidR="007C0269" w:rsidRPr="00CD0C77" w:rsidRDefault="007C0269" w:rsidP="00BD795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CD0C77">
              <w:rPr>
                <w:rFonts w:ascii="Garamond" w:hAnsi="Garamond"/>
                <w:sz w:val="18"/>
                <w:szCs w:val="18"/>
              </w:rPr>
              <w:t>p</w:t>
            </w:r>
            <w:r w:rsidRPr="00CD0C77">
              <w:rPr>
                <w:rFonts w:ascii="Garamond" w:hAnsi="Garamond" w:cstheme="minorHAnsi"/>
                <w:sz w:val="18"/>
                <w:szCs w:val="18"/>
                <w:vertAlign w:val="superscript"/>
              </w:rPr>
              <w:t>¥¥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67E0CF" w14:textId="77777777" w:rsidR="007C0269" w:rsidRPr="00CD0C77" w:rsidRDefault="007C0269" w:rsidP="00BD795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CD0C7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AU"/>
              </w:rPr>
              <w:t>No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286015" w14:textId="77777777" w:rsidR="007C0269" w:rsidRPr="00CD0C77" w:rsidRDefault="007C0269" w:rsidP="00BD795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CD0C7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AU"/>
              </w:rPr>
              <w:t>Very small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FADB47" w14:textId="77777777" w:rsidR="007C0269" w:rsidRPr="00CD0C77" w:rsidRDefault="007C0269" w:rsidP="00BD795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CD0C77">
              <w:rPr>
                <w:rFonts w:ascii="Garamond" w:hAnsi="Garamond"/>
                <w:sz w:val="18"/>
                <w:szCs w:val="18"/>
              </w:rPr>
              <w:t xml:space="preserve">Small 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BAD782" w14:textId="77777777" w:rsidR="007C0269" w:rsidRPr="00CD0C77" w:rsidRDefault="007C0269" w:rsidP="00BD7955">
            <w:pPr>
              <w:rPr>
                <w:rFonts w:ascii="Garamond" w:hAnsi="Garamond"/>
                <w:sz w:val="18"/>
                <w:szCs w:val="18"/>
              </w:rPr>
            </w:pPr>
            <w:r w:rsidRPr="00CD0C77">
              <w:rPr>
                <w:rFonts w:ascii="Garamond" w:hAnsi="Garamond"/>
                <w:sz w:val="18"/>
                <w:szCs w:val="18"/>
              </w:rPr>
              <w:t>Moderate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EA7037" w14:textId="77777777" w:rsidR="007C0269" w:rsidRPr="00CD0C77" w:rsidRDefault="007C0269" w:rsidP="00BD795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CD0C77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n-AU"/>
              </w:rPr>
              <w:t>Big</w:t>
            </w:r>
          </w:p>
        </w:tc>
        <w:tc>
          <w:tcPr>
            <w:tcW w:w="272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0DFD916" w14:textId="77777777" w:rsidR="007C0269" w:rsidRPr="00CD0C77" w:rsidRDefault="007C0269" w:rsidP="00BD795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CD0C77">
              <w:rPr>
                <w:rFonts w:ascii="Garamond" w:hAnsi="Garamond"/>
                <w:sz w:val="18"/>
                <w:szCs w:val="18"/>
              </w:rPr>
              <w:t>p</w:t>
            </w:r>
            <w:r w:rsidRPr="00CD0C77">
              <w:rPr>
                <w:rFonts w:ascii="Garamond" w:hAnsi="Garamond" w:cstheme="minorHAnsi"/>
                <w:sz w:val="18"/>
                <w:szCs w:val="18"/>
                <w:vertAlign w:val="superscript"/>
              </w:rPr>
              <w:t>¥¥</w:t>
            </w:r>
          </w:p>
        </w:tc>
      </w:tr>
      <w:tr w:rsidR="007C0269" w:rsidRPr="00CD0C77" w14:paraId="20A9666E" w14:textId="77777777" w:rsidTr="00756A8D">
        <w:trPr>
          <w:cantSplit/>
          <w:trHeight w:val="20"/>
        </w:trPr>
        <w:tc>
          <w:tcPr>
            <w:tcW w:w="383" w:type="pct"/>
            <w:vMerge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</w:tcPr>
          <w:p w14:paraId="262162C5" w14:textId="77777777" w:rsidR="007C0269" w:rsidRPr="00CD0C77" w:rsidRDefault="007C0269" w:rsidP="00BD7955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</w:tcPr>
          <w:p w14:paraId="69D6F43C" w14:textId="77777777" w:rsidR="007C0269" w:rsidRPr="00CD0C77" w:rsidRDefault="007C0269" w:rsidP="00BD7955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6648560" w14:textId="77777777" w:rsidR="007C0269" w:rsidRPr="00CD0C77" w:rsidRDefault="007C0269" w:rsidP="00BD7955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D0C77">
              <w:rPr>
                <w:rFonts w:ascii="Garamond" w:hAnsi="Garamond"/>
                <w:sz w:val="18"/>
                <w:szCs w:val="18"/>
              </w:rPr>
              <w:t>No.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95D9D14" w14:textId="77777777" w:rsidR="007C0269" w:rsidRPr="00CD0C77" w:rsidRDefault="007C0269" w:rsidP="00BD7955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D0C77">
              <w:rPr>
                <w:rFonts w:ascii="Garamond" w:hAnsi="Garamond"/>
                <w:sz w:val="18"/>
                <w:szCs w:val="18"/>
              </w:rPr>
              <w:t>%</w:t>
            </w:r>
          </w:p>
        </w:tc>
        <w:tc>
          <w:tcPr>
            <w:tcW w:w="1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75FBCA3" w14:textId="77777777" w:rsidR="007C0269" w:rsidRPr="00CD0C77" w:rsidRDefault="007C0269" w:rsidP="00BD7955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D0C77">
              <w:rPr>
                <w:rFonts w:ascii="Garamond" w:hAnsi="Garamond"/>
                <w:sz w:val="18"/>
                <w:szCs w:val="18"/>
              </w:rPr>
              <w:t xml:space="preserve">No. 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ED4B824" w14:textId="77777777" w:rsidR="007C0269" w:rsidRPr="00CD0C77" w:rsidRDefault="007C0269" w:rsidP="00BD795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CD0C77">
              <w:rPr>
                <w:rFonts w:ascii="Garamond" w:hAnsi="Garamond"/>
                <w:sz w:val="18"/>
                <w:szCs w:val="18"/>
              </w:rPr>
              <w:t>%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1A931BE" w14:textId="77777777" w:rsidR="007C0269" w:rsidRPr="00CD0C77" w:rsidRDefault="007C0269" w:rsidP="00BD795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CD0C77">
              <w:rPr>
                <w:rFonts w:ascii="Garamond" w:hAnsi="Garamond"/>
                <w:sz w:val="18"/>
                <w:szCs w:val="18"/>
              </w:rPr>
              <w:t>No.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2E618BE" w14:textId="77777777" w:rsidR="007C0269" w:rsidRPr="00CD0C77" w:rsidRDefault="007C0269" w:rsidP="00BD795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CD0C77">
              <w:rPr>
                <w:rFonts w:ascii="Garamond" w:hAnsi="Garamond"/>
                <w:sz w:val="18"/>
                <w:szCs w:val="18"/>
              </w:rPr>
              <w:t>%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0501F3F" w14:textId="77777777" w:rsidR="007C0269" w:rsidRPr="00CD0C77" w:rsidRDefault="007C0269" w:rsidP="00BD795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CD0C77">
              <w:rPr>
                <w:rFonts w:ascii="Garamond" w:hAnsi="Garamond"/>
                <w:sz w:val="18"/>
                <w:szCs w:val="18"/>
              </w:rPr>
              <w:t xml:space="preserve">No. 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CCB6EDC" w14:textId="77777777" w:rsidR="007C0269" w:rsidRPr="00CD0C77" w:rsidRDefault="007C0269" w:rsidP="00BD795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CD0C77">
              <w:rPr>
                <w:rFonts w:ascii="Garamond" w:hAnsi="Garamond"/>
                <w:sz w:val="18"/>
                <w:szCs w:val="18"/>
              </w:rPr>
              <w:t>%</w:t>
            </w:r>
          </w:p>
        </w:tc>
        <w:tc>
          <w:tcPr>
            <w:tcW w:w="1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3689F87" w14:textId="77777777" w:rsidR="007C0269" w:rsidRPr="00CD0C77" w:rsidRDefault="007C0269" w:rsidP="00BD795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CD0C77">
              <w:rPr>
                <w:rFonts w:ascii="Garamond" w:hAnsi="Garamond"/>
                <w:sz w:val="18"/>
                <w:szCs w:val="18"/>
              </w:rPr>
              <w:t>No.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FBCC959" w14:textId="77777777" w:rsidR="007C0269" w:rsidRPr="00CD0C77" w:rsidRDefault="007C0269" w:rsidP="00BD795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CD0C77">
              <w:rPr>
                <w:rFonts w:ascii="Garamond" w:hAnsi="Garamond"/>
                <w:sz w:val="18"/>
                <w:szCs w:val="18"/>
              </w:rPr>
              <w:t>%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88523DD" w14:textId="77777777" w:rsidR="007C0269" w:rsidRPr="00CD0C77" w:rsidRDefault="007C0269" w:rsidP="00BD795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6BDA889" w14:textId="77777777" w:rsidR="007C0269" w:rsidRPr="00CD0C77" w:rsidRDefault="007C0269" w:rsidP="00BD795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CD0C77">
              <w:rPr>
                <w:rFonts w:ascii="Garamond" w:hAnsi="Garamond"/>
                <w:sz w:val="18"/>
                <w:szCs w:val="18"/>
              </w:rPr>
              <w:t>No.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4F73BAE" w14:textId="77777777" w:rsidR="007C0269" w:rsidRPr="00CD0C77" w:rsidRDefault="007C0269" w:rsidP="00BD795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CD0C77">
              <w:rPr>
                <w:rFonts w:ascii="Garamond" w:hAnsi="Garamond"/>
                <w:sz w:val="18"/>
                <w:szCs w:val="18"/>
              </w:rPr>
              <w:t>%</w:t>
            </w:r>
          </w:p>
        </w:tc>
        <w:tc>
          <w:tcPr>
            <w:tcW w:w="186" w:type="pct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BB9469F" w14:textId="77777777" w:rsidR="007C0269" w:rsidRPr="00CD0C77" w:rsidRDefault="007C0269" w:rsidP="00BD795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CD0C77">
              <w:rPr>
                <w:rFonts w:ascii="Garamond" w:hAnsi="Garamond"/>
                <w:sz w:val="18"/>
                <w:szCs w:val="18"/>
              </w:rPr>
              <w:t xml:space="preserve">No. 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DD71562" w14:textId="77777777" w:rsidR="007C0269" w:rsidRPr="00CD0C77" w:rsidRDefault="007C0269" w:rsidP="00BD795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CD0C77">
              <w:rPr>
                <w:rFonts w:ascii="Garamond" w:hAnsi="Garamond"/>
                <w:sz w:val="18"/>
                <w:szCs w:val="18"/>
              </w:rPr>
              <w:t>%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F5C1F5A" w14:textId="77777777" w:rsidR="007C0269" w:rsidRPr="00CD0C77" w:rsidRDefault="007C0269" w:rsidP="00BD795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CD0C77">
              <w:rPr>
                <w:rFonts w:ascii="Garamond" w:hAnsi="Garamond"/>
                <w:sz w:val="18"/>
                <w:szCs w:val="18"/>
              </w:rPr>
              <w:t>No.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C2B95DC" w14:textId="77777777" w:rsidR="007C0269" w:rsidRPr="00CD0C77" w:rsidRDefault="007C0269" w:rsidP="00BD795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CD0C77">
              <w:rPr>
                <w:rFonts w:ascii="Garamond" w:hAnsi="Garamond"/>
                <w:sz w:val="18"/>
                <w:szCs w:val="18"/>
              </w:rPr>
              <w:t>%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F2114C8" w14:textId="77777777" w:rsidR="007C0269" w:rsidRPr="00CD0C77" w:rsidRDefault="007C0269" w:rsidP="00BD7955">
            <w:pPr>
              <w:rPr>
                <w:rFonts w:ascii="Garamond" w:hAnsi="Garamond"/>
                <w:sz w:val="18"/>
                <w:szCs w:val="18"/>
              </w:rPr>
            </w:pPr>
            <w:r w:rsidRPr="00CD0C77">
              <w:rPr>
                <w:rFonts w:ascii="Garamond" w:hAnsi="Garamond"/>
                <w:sz w:val="18"/>
                <w:szCs w:val="18"/>
              </w:rPr>
              <w:t xml:space="preserve">No. 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326F9E0" w14:textId="77777777" w:rsidR="007C0269" w:rsidRPr="00CD0C77" w:rsidRDefault="007C0269" w:rsidP="00BD795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CD0C77">
              <w:rPr>
                <w:rFonts w:ascii="Garamond" w:hAnsi="Garamond"/>
                <w:sz w:val="18"/>
                <w:szCs w:val="18"/>
              </w:rPr>
              <w:t>%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94CC936" w14:textId="77777777" w:rsidR="007C0269" w:rsidRPr="00CD0C77" w:rsidRDefault="007C0269" w:rsidP="00BD795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CD0C77">
              <w:rPr>
                <w:rFonts w:ascii="Garamond" w:hAnsi="Garamond"/>
                <w:sz w:val="18"/>
                <w:szCs w:val="18"/>
              </w:rPr>
              <w:t>No.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1CFF75C" w14:textId="77777777" w:rsidR="007C0269" w:rsidRPr="00CD0C77" w:rsidRDefault="007C0269" w:rsidP="00BD795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CD0C77">
              <w:rPr>
                <w:rFonts w:ascii="Garamond" w:hAnsi="Garamond"/>
                <w:sz w:val="18"/>
                <w:szCs w:val="18"/>
              </w:rPr>
              <w:t>%</w:t>
            </w:r>
          </w:p>
        </w:tc>
        <w:tc>
          <w:tcPr>
            <w:tcW w:w="272" w:type="pct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</w:tcPr>
          <w:p w14:paraId="225136A0" w14:textId="77777777" w:rsidR="007C0269" w:rsidRPr="00CD0C77" w:rsidRDefault="007C0269" w:rsidP="00BD795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7C0269" w:rsidRPr="000704D9" w14:paraId="67E0A694" w14:textId="77777777" w:rsidTr="00756A8D">
        <w:trPr>
          <w:trHeight w:val="20"/>
        </w:trPr>
        <w:tc>
          <w:tcPr>
            <w:tcW w:w="383" w:type="pct"/>
            <w:vMerge w:val="restar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1DCB4D53" w14:textId="77777777" w:rsidR="007C0269" w:rsidRPr="000704D9" w:rsidRDefault="007C0269" w:rsidP="00756A8D">
            <w:pPr>
              <w:spacing w:line="360" w:lineRule="auto"/>
              <w:rPr>
                <w:rFonts w:ascii="Garamond" w:hAnsi="Garamond"/>
                <w:sz w:val="16"/>
                <w:szCs w:val="16"/>
              </w:rPr>
            </w:pPr>
            <w:r w:rsidRPr="000704D9">
              <w:rPr>
                <w:rFonts w:ascii="Garamond" w:hAnsi="Garamond"/>
                <w:sz w:val="16"/>
                <w:szCs w:val="16"/>
              </w:rPr>
              <w:t xml:space="preserve">Sexual bother </w:t>
            </w:r>
          </w:p>
        </w:tc>
        <w:tc>
          <w:tcPr>
            <w:tcW w:w="350" w:type="pc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1B6227F2" w14:textId="77777777" w:rsidR="007C0269" w:rsidRPr="000704D9" w:rsidRDefault="007C0269" w:rsidP="00756A8D">
            <w:pPr>
              <w:spacing w:line="360" w:lineRule="auto"/>
              <w:rPr>
                <w:rFonts w:ascii="Garamond" w:hAnsi="Garamond"/>
                <w:sz w:val="16"/>
                <w:szCs w:val="16"/>
              </w:rPr>
            </w:pPr>
            <w:r w:rsidRPr="000704D9">
              <w:rPr>
                <w:rFonts w:ascii="Garamond" w:hAnsi="Garamond"/>
                <w:sz w:val="16"/>
                <w:szCs w:val="16"/>
              </w:rPr>
              <w:t xml:space="preserve">  RP</w:t>
            </w:r>
          </w:p>
        </w:tc>
        <w:tc>
          <w:tcPr>
            <w:tcW w:w="208" w:type="pct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bottom"/>
          </w:tcPr>
          <w:p w14:paraId="1FA32AA2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183" w:type="pct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bottom"/>
          </w:tcPr>
          <w:p w14:paraId="51A759C6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44.6</w:t>
            </w:r>
          </w:p>
        </w:tc>
        <w:tc>
          <w:tcPr>
            <w:tcW w:w="179" w:type="pct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bottom"/>
          </w:tcPr>
          <w:p w14:paraId="1C2BE15D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83" w:type="pct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bottom"/>
          </w:tcPr>
          <w:p w14:paraId="5A717DDB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184" w:type="pct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bottom"/>
          </w:tcPr>
          <w:p w14:paraId="4EF628ED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90" w:type="pct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bottom"/>
          </w:tcPr>
          <w:p w14:paraId="548CFB4A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175" w:type="pct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bottom"/>
          </w:tcPr>
          <w:p w14:paraId="3F913500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88" w:type="pct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bottom"/>
          </w:tcPr>
          <w:p w14:paraId="40AB2927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79" w:type="pct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bottom"/>
          </w:tcPr>
          <w:p w14:paraId="01568315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96" w:type="pct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bottom"/>
          </w:tcPr>
          <w:p w14:paraId="6EEF5BCC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275" w:type="pc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6FA19087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88" w:type="pct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bottom"/>
          </w:tcPr>
          <w:p w14:paraId="24327452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88" w:type="pct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bottom"/>
          </w:tcPr>
          <w:p w14:paraId="3EA52935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186" w:type="pct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bottom"/>
          </w:tcPr>
          <w:p w14:paraId="612AB1AA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89" w:type="pct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bottom"/>
          </w:tcPr>
          <w:p w14:paraId="3DEEB7AD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178" w:type="pct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bottom"/>
          </w:tcPr>
          <w:p w14:paraId="0A09376D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88" w:type="pct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bottom"/>
          </w:tcPr>
          <w:p w14:paraId="1EA00054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182" w:type="pct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bottom"/>
          </w:tcPr>
          <w:p w14:paraId="7B39650A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88" w:type="pct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bottom"/>
          </w:tcPr>
          <w:p w14:paraId="63E61842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20.8</w:t>
            </w:r>
          </w:p>
        </w:tc>
        <w:tc>
          <w:tcPr>
            <w:tcW w:w="182" w:type="pct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bottom"/>
          </w:tcPr>
          <w:p w14:paraId="0D3D7DE9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88" w:type="pct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bottom"/>
          </w:tcPr>
          <w:p w14:paraId="0B1416A2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23.7</w:t>
            </w:r>
          </w:p>
        </w:tc>
        <w:tc>
          <w:tcPr>
            <w:tcW w:w="272" w:type="pc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1CB5072A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0.001</w:t>
            </w:r>
          </w:p>
        </w:tc>
      </w:tr>
      <w:tr w:rsidR="007C0269" w:rsidRPr="000704D9" w14:paraId="6E1683AD" w14:textId="77777777" w:rsidTr="00756A8D">
        <w:trPr>
          <w:trHeight w:val="20"/>
        </w:trPr>
        <w:tc>
          <w:tcPr>
            <w:tcW w:w="383" w:type="pct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3063712E" w14:textId="77777777" w:rsidR="007C0269" w:rsidRPr="000704D9" w:rsidRDefault="007C0269" w:rsidP="00756A8D">
            <w:pPr>
              <w:spacing w:line="360" w:lineRule="auto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71F9BD63" w14:textId="77777777" w:rsidR="007C0269" w:rsidRPr="000704D9" w:rsidRDefault="007C0269" w:rsidP="00756A8D">
            <w:pPr>
              <w:spacing w:line="360" w:lineRule="auto"/>
              <w:rPr>
                <w:rFonts w:ascii="Garamond" w:hAnsi="Garamond"/>
                <w:sz w:val="16"/>
                <w:szCs w:val="16"/>
              </w:rPr>
            </w:pPr>
            <w:r w:rsidRPr="000704D9">
              <w:rPr>
                <w:rFonts w:ascii="Garamond" w:hAnsi="Garamond"/>
                <w:sz w:val="16"/>
                <w:szCs w:val="16"/>
              </w:rPr>
              <w:t xml:space="preserve">  EBRT</w:t>
            </w:r>
          </w:p>
        </w:tc>
        <w:tc>
          <w:tcPr>
            <w:tcW w:w="20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4E36A57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83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3734A51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25.6</w:t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8F706E7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83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7D0A0F7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184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9BBDD6E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90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72A7332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18.4</w:t>
            </w:r>
          </w:p>
        </w:tc>
        <w:tc>
          <w:tcPr>
            <w:tcW w:w="175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291FB6B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566D877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58B2799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96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67AE550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33BBE18A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9C83CCE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1D1843A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31.4</w:t>
            </w:r>
          </w:p>
        </w:tc>
        <w:tc>
          <w:tcPr>
            <w:tcW w:w="186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DCA734B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AB5F65C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17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1B919D7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5210E99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039AD9D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FC65C6B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7D43C6E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41F0D58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22.7</w:t>
            </w:r>
          </w:p>
        </w:tc>
        <w:tc>
          <w:tcPr>
            <w:tcW w:w="27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764FCA73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7C0269" w:rsidRPr="000704D9" w14:paraId="67279231" w14:textId="77777777" w:rsidTr="00756A8D">
        <w:trPr>
          <w:trHeight w:val="20"/>
        </w:trPr>
        <w:tc>
          <w:tcPr>
            <w:tcW w:w="383" w:type="pct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70C6853F" w14:textId="77777777" w:rsidR="007C0269" w:rsidRPr="000704D9" w:rsidRDefault="007C0269" w:rsidP="00756A8D">
            <w:pPr>
              <w:spacing w:line="360" w:lineRule="auto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AF2B667" w14:textId="77777777" w:rsidR="007C0269" w:rsidRPr="000704D9" w:rsidRDefault="007C0269" w:rsidP="00756A8D">
            <w:pPr>
              <w:spacing w:line="360" w:lineRule="auto"/>
              <w:rPr>
                <w:rFonts w:ascii="Garamond" w:hAnsi="Garamond"/>
                <w:sz w:val="16"/>
                <w:szCs w:val="16"/>
              </w:rPr>
            </w:pPr>
            <w:r w:rsidRPr="000704D9">
              <w:rPr>
                <w:rFonts w:ascii="Garamond" w:hAnsi="Garamond"/>
                <w:sz w:val="16"/>
                <w:szCs w:val="16"/>
              </w:rPr>
              <w:t xml:space="preserve">  BT </w:t>
            </w:r>
          </w:p>
        </w:tc>
        <w:tc>
          <w:tcPr>
            <w:tcW w:w="20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C4C5248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83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6FD44DC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42.3</w:t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D47884F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C45171E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25.8</w:t>
            </w:r>
          </w:p>
        </w:tc>
        <w:tc>
          <w:tcPr>
            <w:tcW w:w="184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1949A42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0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CEED74D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175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1C69298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9F2A12A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C1DC131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6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C895516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2B91F021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8B5F23D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71AD63E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186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B99D852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80CACC9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17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94D838B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DBC543F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CF8CC54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FC38B61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BC6F269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A4E8EBE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27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42C6FEBE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7C0269" w:rsidRPr="000704D9" w14:paraId="78A17360" w14:textId="77777777" w:rsidTr="00AA4C2B">
        <w:trPr>
          <w:trHeight w:val="20"/>
        </w:trPr>
        <w:tc>
          <w:tcPr>
            <w:tcW w:w="383" w:type="pct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74205377" w14:textId="77777777" w:rsidR="007C0269" w:rsidRPr="000704D9" w:rsidRDefault="007C0269" w:rsidP="00756A8D">
            <w:pPr>
              <w:spacing w:line="360" w:lineRule="auto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172EEB21" w14:textId="77777777" w:rsidR="007C0269" w:rsidRPr="000704D9" w:rsidRDefault="007C0269" w:rsidP="00756A8D">
            <w:pPr>
              <w:spacing w:line="360" w:lineRule="auto"/>
              <w:rPr>
                <w:rFonts w:ascii="Garamond" w:hAnsi="Garamond"/>
                <w:sz w:val="16"/>
                <w:szCs w:val="16"/>
              </w:rPr>
            </w:pPr>
            <w:r w:rsidRPr="000704D9">
              <w:rPr>
                <w:rFonts w:ascii="Garamond" w:hAnsi="Garamond"/>
                <w:sz w:val="16"/>
                <w:szCs w:val="16"/>
              </w:rPr>
              <w:t xml:space="preserve">  AS </w:t>
            </w:r>
          </w:p>
        </w:tc>
        <w:tc>
          <w:tcPr>
            <w:tcW w:w="20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DFEFDDE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83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A5E2649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8EF8314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83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78477D3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184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FF5A02A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90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D0E1BD0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75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14DC904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02558BF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3CA7D5D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96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A383ADD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A372793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0F5EC7A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57DAF07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186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1B08DE9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D411E74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17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63A16E3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D8CFEFF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51F5222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D9E9F7F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9598701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A9D1039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27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668432E5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7C0269" w:rsidRPr="000704D9" w14:paraId="6D27E769" w14:textId="77777777" w:rsidTr="00AA4C2B">
        <w:trPr>
          <w:trHeight w:val="20"/>
        </w:trPr>
        <w:tc>
          <w:tcPr>
            <w:tcW w:w="383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64D41133" w14:textId="77777777" w:rsidR="007C0269" w:rsidRPr="000704D9" w:rsidRDefault="007C0269" w:rsidP="00756A8D">
            <w:pPr>
              <w:spacing w:line="360" w:lineRule="auto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36A4BDF3" w14:textId="77777777" w:rsidR="007C0269" w:rsidRPr="000704D9" w:rsidRDefault="007C0269" w:rsidP="00756A8D">
            <w:pPr>
              <w:spacing w:line="360" w:lineRule="auto"/>
              <w:rPr>
                <w:rFonts w:ascii="Garamond" w:hAnsi="Garamond"/>
                <w:sz w:val="16"/>
                <w:szCs w:val="16"/>
              </w:rPr>
            </w:pPr>
            <w:r w:rsidRPr="000704D9">
              <w:rPr>
                <w:rFonts w:ascii="Garamond" w:hAnsi="Garamond"/>
                <w:sz w:val="16"/>
                <w:szCs w:val="16"/>
              </w:rPr>
              <w:t xml:space="preserve">  </w:t>
            </w:r>
            <w:r w:rsidRPr="000704D9">
              <w:rPr>
                <w:rFonts w:ascii="Garamond" w:hAnsi="Garamond" w:cstheme="minorHAnsi"/>
                <w:sz w:val="16"/>
                <w:szCs w:val="16"/>
              </w:rPr>
              <w:t>Overall*</w:t>
            </w:r>
          </w:p>
        </w:tc>
        <w:tc>
          <w:tcPr>
            <w:tcW w:w="20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917E6BF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1108</w:t>
            </w:r>
          </w:p>
        </w:tc>
        <w:tc>
          <w:tcPr>
            <w:tcW w:w="183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4FC1490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39.6</w:t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5ADB6B8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601</w:t>
            </w:r>
          </w:p>
        </w:tc>
        <w:tc>
          <w:tcPr>
            <w:tcW w:w="183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447ABF3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21.5</w:t>
            </w:r>
          </w:p>
        </w:tc>
        <w:tc>
          <w:tcPr>
            <w:tcW w:w="18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C9C73D3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474</w:t>
            </w:r>
          </w:p>
        </w:tc>
        <w:tc>
          <w:tcPr>
            <w:tcW w:w="19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9144ABA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16.9</w:t>
            </w:r>
          </w:p>
        </w:tc>
        <w:tc>
          <w:tcPr>
            <w:tcW w:w="175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A83C30D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334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DE7867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11.9</w:t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0BDE77A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281</w:t>
            </w:r>
          </w:p>
        </w:tc>
        <w:tc>
          <w:tcPr>
            <w:tcW w:w="196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06607EB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10.0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654A789E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50232B8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398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060A597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22.6</w:t>
            </w:r>
          </w:p>
        </w:tc>
        <w:tc>
          <w:tcPr>
            <w:tcW w:w="186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6BD8FA9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308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13D1F55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17.5</w:t>
            </w:r>
          </w:p>
        </w:tc>
        <w:tc>
          <w:tcPr>
            <w:tcW w:w="17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0E7F105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321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D163171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18.2</w:t>
            </w: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773BA15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346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DB67F2F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19.6</w:t>
            </w: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D3A19D2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391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8FD6EEC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22.2</w:t>
            </w:r>
          </w:p>
        </w:tc>
        <w:tc>
          <w:tcPr>
            <w:tcW w:w="27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4D952136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AA4C2B" w:rsidRPr="000704D9" w14:paraId="114BBA9A" w14:textId="77777777" w:rsidTr="00AA4C2B">
        <w:trPr>
          <w:trHeight w:val="20"/>
        </w:trPr>
        <w:tc>
          <w:tcPr>
            <w:tcW w:w="383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1D342BE" w14:textId="77777777" w:rsidR="00AA4C2B" w:rsidRPr="000704D9" w:rsidRDefault="00AA4C2B" w:rsidP="00756A8D">
            <w:pPr>
              <w:spacing w:line="360" w:lineRule="auto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30B466CA" w14:textId="77777777" w:rsidR="00AA4C2B" w:rsidRPr="000704D9" w:rsidRDefault="00AA4C2B" w:rsidP="00756A8D">
            <w:pPr>
              <w:spacing w:line="360" w:lineRule="auto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3D81F37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5322D90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10ACA13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5F70FCC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225D73C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0BECF45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32265EE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9AD2977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31C7114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52AE49C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2990EE12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809E143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E138E12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F3E345B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06B95F3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A644DBE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50729EC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EE0098B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3DAE5ED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FB37310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2520EF8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31151823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</w:pPr>
          </w:p>
        </w:tc>
      </w:tr>
      <w:tr w:rsidR="007C0269" w:rsidRPr="000704D9" w14:paraId="171C34A5" w14:textId="77777777" w:rsidTr="00AA4C2B">
        <w:trPr>
          <w:trHeight w:val="20"/>
        </w:trPr>
        <w:tc>
          <w:tcPr>
            <w:tcW w:w="383" w:type="pct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2EE59C55" w14:textId="77777777" w:rsidR="007C0269" w:rsidRPr="000704D9" w:rsidRDefault="007C0269" w:rsidP="00756A8D">
            <w:pPr>
              <w:spacing w:line="360" w:lineRule="auto"/>
              <w:rPr>
                <w:rFonts w:ascii="Garamond" w:hAnsi="Garamond"/>
                <w:sz w:val="16"/>
                <w:szCs w:val="16"/>
              </w:rPr>
            </w:pPr>
            <w:r w:rsidRPr="000704D9">
              <w:rPr>
                <w:rFonts w:ascii="Garamond" w:hAnsi="Garamond"/>
                <w:sz w:val="16"/>
                <w:szCs w:val="16"/>
              </w:rPr>
              <w:t xml:space="preserve">Urinary bother </w:t>
            </w: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39AB4604" w14:textId="77777777" w:rsidR="007C0269" w:rsidRPr="000704D9" w:rsidRDefault="007C0269" w:rsidP="00756A8D">
            <w:pPr>
              <w:spacing w:line="360" w:lineRule="auto"/>
              <w:rPr>
                <w:rFonts w:ascii="Garamond" w:hAnsi="Garamond"/>
                <w:sz w:val="16"/>
                <w:szCs w:val="16"/>
              </w:rPr>
            </w:pPr>
            <w:r w:rsidRPr="000704D9">
              <w:rPr>
                <w:rFonts w:ascii="Garamond" w:hAnsi="Garamond"/>
                <w:sz w:val="16"/>
                <w:szCs w:val="16"/>
              </w:rPr>
              <w:t xml:space="preserve">  RP</w:t>
            </w:r>
          </w:p>
        </w:tc>
        <w:tc>
          <w:tcPr>
            <w:tcW w:w="20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AA9D8D2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183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0EFFA88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51.4</w:t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16B1230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183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3A5B306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184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6D1C31F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90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8376336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175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FE5FEA3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5667BE6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7ABE15F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96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7F1E9E7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26A72E71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&lt;0.001</w:t>
            </w:r>
            <w:r w:rsidRPr="000704D9">
              <w:rPr>
                <w:rFonts w:ascii="Garamond" w:hAnsi="Garamond" w:cs="Calibri"/>
                <w:b/>
                <w:color w:val="000000"/>
                <w:sz w:val="16"/>
                <w:szCs w:val="16"/>
                <w:vertAlign w:val="superscript"/>
                <w:lang w:val="en-US"/>
              </w:rPr>
              <w:t>‡‡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6AD71A0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6ECF963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42.9</w:t>
            </w:r>
          </w:p>
        </w:tc>
        <w:tc>
          <w:tcPr>
            <w:tcW w:w="186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C284B50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0DE421C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17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99B045C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B03359C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52C62A3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2D0CD34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F5CEA08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A8AF9D8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27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09FA225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en-AU"/>
              </w:rPr>
              <w:t>0.567</w:t>
            </w:r>
          </w:p>
        </w:tc>
      </w:tr>
      <w:tr w:rsidR="007C0269" w:rsidRPr="000704D9" w14:paraId="60C6CC06" w14:textId="77777777" w:rsidTr="00756A8D">
        <w:trPr>
          <w:trHeight w:val="20"/>
        </w:trPr>
        <w:tc>
          <w:tcPr>
            <w:tcW w:w="383" w:type="pct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301C5132" w14:textId="77777777" w:rsidR="007C0269" w:rsidRPr="000704D9" w:rsidRDefault="007C0269" w:rsidP="00756A8D">
            <w:pPr>
              <w:spacing w:line="360" w:lineRule="auto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4963A7EE" w14:textId="77777777" w:rsidR="007C0269" w:rsidRPr="000704D9" w:rsidRDefault="007C0269" w:rsidP="00756A8D">
            <w:pPr>
              <w:spacing w:line="360" w:lineRule="auto"/>
              <w:rPr>
                <w:rFonts w:ascii="Garamond" w:hAnsi="Garamond"/>
                <w:sz w:val="16"/>
                <w:szCs w:val="16"/>
              </w:rPr>
            </w:pPr>
            <w:r w:rsidRPr="000704D9">
              <w:rPr>
                <w:rFonts w:ascii="Garamond" w:hAnsi="Garamond"/>
                <w:sz w:val="16"/>
                <w:szCs w:val="16"/>
              </w:rPr>
              <w:t xml:space="preserve">  EBRT</w:t>
            </w:r>
          </w:p>
        </w:tc>
        <w:tc>
          <w:tcPr>
            <w:tcW w:w="20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F2E3B38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83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BA27A14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32.6</w:t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3324DF3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83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BE52058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33.6</w:t>
            </w:r>
          </w:p>
        </w:tc>
        <w:tc>
          <w:tcPr>
            <w:tcW w:w="184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016AB3C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90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0B3D96B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175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EA88F54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38F4626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A831062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6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1186979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0933A0C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B26B833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7754E33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39.7</w:t>
            </w:r>
          </w:p>
        </w:tc>
        <w:tc>
          <w:tcPr>
            <w:tcW w:w="186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A45D3EB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3DFAC98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31.6</w:t>
            </w:r>
          </w:p>
        </w:tc>
        <w:tc>
          <w:tcPr>
            <w:tcW w:w="17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6ED3555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523F04C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18.4</w:t>
            </w: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EC65519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9BB707B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6D6F4B5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F7664F2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7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7C0B83A8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7C0269" w:rsidRPr="000704D9" w14:paraId="543ECC23" w14:textId="77777777" w:rsidTr="00AA4C2B">
        <w:trPr>
          <w:trHeight w:val="20"/>
        </w:trPr>
        <w:tc>
          <w:tcPr>
            <w:tcW w:w="383" w:type="pct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458DF618" w14:textId="77777777" w:rsidR="007C0269" w:rsidRPr="000704D9" w:rsidRDefault="007C0269" w:rsidP="00756A8D">
            <w:pPr>
              <w:spacing w:line="360" w:lineRule="auto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7226D07B" w14:textId="77777777" w:rsidR="007C0269" w:rsidRPr="000704D9" w:rsidRDefault="007C0269" w:rsidP="00756A8D">
            <w:pPr>
              <w:spacing w:line="360" w:lineRule="auto"/>
              <w:rPr>
                <w:rFonts w:ascii="Garamond" w:hAnsi="Garamond"/>
                <w:sz w:val="16"/>
                <w:szCs w:val="16"/>
              </w:rPr>
            </w:pPr>
            <w:r w:rsidRPr="000704D9">
              <w:rPr>
                <w:rFonts w:ascii="Garamond" w:hAnsi="Garamond"/>
                <w:sz w:val="16"/>
                <w:szCs w:val="16"/>
              </w:rPr>
              <w:t xml:space="preserve">  BT </w:t>
            </w:r>
          </w:p>
        </w:tc>
        <w:tc>
          <w:tcPr>
            <w:tcW w:w="20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618EFC0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83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5B27657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46.3</w:t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A72960F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8F3AEF8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184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78C1AC3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0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4EB8D4C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175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B986A03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127C0EB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D20CA51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6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DFE6230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3309A055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358AF01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C3E6FD6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44.1</w:t>
            </w:r>
          </w:p>
        </w:tc>
        <w:tc>
          <w:tcPr>
            <w:tcW w:w="186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255409B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B9C484E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34.7</w:t>
            </w:r>
          </w:p>
        </w:tc>
        <w:tc>
          <w:tcPr>
            <w:tcW w:w="17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58EDBE8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49751FC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C31104F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14B5F6B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39878F7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B65878E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7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410E14BF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7C0269" w:rsidRPr="000704D9" w14:paraId="6786D0C7" w14:textId="77777777" w:rsidTr="00AA4C2B">
        <w:trPr>
          <w:trHeight w:val="20"/>
        </w:trPr>
        <w:tc>
          <w:tcPr>
            <w:tcW w:w="383" w:type="pct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082A3203" w14:textId="77777777" w:rsidR="007C0269" w:rsidRPr="000704D9" w:rsidRDefault="007C0269" w:rsidP="00756A8D">
            <w:pPr>
              <w:spacing w:line="360" w:lineRule="auto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5CD41A7" w14:textId="77777777" w:rsidR="007C0269" w:rsidRPr="000704D9" w:rsidRDefault="007C0269" w:rsidP="00756A8D">
            <w:pPr>
              <w:spacing w:line="360" w:lineRule="auto"/>
              <w:rPr>
                <w:rFonts w:ascii="Garamond" w:hAnsi="Garamond"/>
                <w:sz w:val="16"/>
                <w:szCs w:val="16"/>
              </w:rPr>
            </w:pPr>
            <w:r w:rsidRPr="000704D9">
              <w:rPr>
                <w:rFonts w:ascii="Garamond" w:hAnsi="Garamond"/>
                <w:sz w:val="16"/>
                <w:szCs w:val="16"/>
              </w:rPr>
              <w:t xml:space="preserve">  AS </w:t>
            </w:r>
          </w:p>
        </w:tc>
        <w:tc>
          <w:tcPr>
            <w:tcW w:w="20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E5C9615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83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0F68B7C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44.5</w:t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D51BE16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83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3F601A7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184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FAA105C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90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A4293D2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175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72D9AC9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B97CD09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9A1BF12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6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D2BBF20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32500132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24ABB72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805EDEA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46.5</w:t>
            </w:r>
          </w:p>
        </w:tc>
        <w:tc>
          <w:tcPr>
            <w:tcW w:w="186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684FA42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6817E0E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33.2</w:t>
            </w:r>
          </w:p>
        </w:tc>
        <w:tc>
          <w:tcPr>
            <w:tcW w:w="17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0CDD540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37ABCE3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6AD12A1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8B06CE0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34DA4AA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4B2FF0D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7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1EF61C6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7C0269" w:rsidRPr="000704D9" w14:paraId="26EA6733" w14:textId="77777777" w:rsidTr="00AA4C2B">
        <w:trPr>
          <w:trHeight w:val="20"/>
        </w:trPr>
        <w:tc>
          <w:tcPr>
            <w:tcW w:w="383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3A04590E" w14:textId="77777777" w:rsidR="007C0269" w:rsidRPr="000704D9" w:rsidRDefault="007C0269" w:rsidP="00756A8D">
            <w:pPr>
              <w:spacing w:line="360" w:lineRule="auto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3D9441A" w14:textId="77777777" w:rsidR="007C0269" w:rsidRPr="000704D9" w:rsidRDefault="007C0269" w:rsidP="00756A8D">
            <w:pPr>
              <w:spacing w:line="360" w:lineRule="auto"/>
              <w:rPr>
                <w:rFonts w:ascii="Garamond" w:hAnsi="Garamond"/>
                <w:sz w:val="16"/>
                <w:szCs w:val="16"/>
              </w:rPr>
            </w:pPr>
            <w:r w:rsidRPr="000704D9">
              <w:rPr>
                <w:rFonts w:ascii="Garamond" w:hAnsi="Garamond"/>
                <w:sz w:val="16"/>
                <w:szCs w:val="16"/>
              </w:rPr>
              <w:t xml:space="preserve">  </w:t>
            </w:r>
            <w:r w:rsidRPr="000704D9">
              <w:rPr>
                <w:rFonts w:ascii="Garamond" w:hAnsi="Garamond" w:cstheme="minorHAnsi"/>
                <w:sz w:val="16"/>
                <w:szCs w:val="16"/>
              </w:rPr>
              <w:t>Overall*</w:t>
            </w:r>
          </w:p>
        </w:tc>
        <w:tc>
          <w:tcPr>
            <w:tcW w:w="20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116875D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1492</w:t>
            </w:r>
          </w:p>
        </w:tc>
        <w:tc>
          <w:tcPr>
            <w:tcW w:w="183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853E688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44.7</w:t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5BFD0E3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945</w:t>
            </w:r>
          </w:p>
        </w:tc>
        <w:tc>
          <w:tcPr>
            <w:tcW w:w="183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ABD7A5E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28.3</w:t>
            </w:r>
          </w:p>
        </w:tc>
        <w:tc>
          <w:tcPr>
            <w:tcW w:w="18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20C4330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503</w:t>
            </w:r>
          </w:p>
        </w:tc>
        <w:tc>
          <w:tcPr>
            <w:tcW w:w="19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B7A5684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15.1</w:t>
            </w:r>
          </w:p>
        </w:tc>
        <w:tc>
          <w:tcPr>
            <w:tcW w:w="175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F55C3C5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299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84430C9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9.0</w:t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106F27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101</w:t>
            </w:r>
          </w:p>
        </w:tc>
        <w:tc>
          <w:tcPr>
            <w:tcW w:w="196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08506BB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3.0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1A600C6D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1C978ED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944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931194D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42.8</w:t>
            </w:r>
          </w:p>
        </w:tc>
        <w:tc>
          <w:tcPr>
            <w:tcW w:w="186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A48CE4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737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2BDF294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33.4</w:t>
            </w:r>
          </w:p>
        </w:tc>
        <w:tc>
          <w:tcPr>
            <w:tcW w:w="17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C0FD2E2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304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61A0E02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13.8</w:t>
            </w: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0982E69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154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93910CA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7.0</w:t>
            </w: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45FA63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65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0A38794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3.0</w:t>
            </w:r>
          </w:p>
        </w:tc>
        <w:tc>
          <w:tcPr>
            <w:tcW w:w="27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6C94E38C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AA4C2B" w:rsidRPr="000704D9" w14:paraId="6B8E722E" w14:textId="77777777" w:rsidTr="00AA4C2B">
        <w:trPr>
          <w:trHeight w:val="20"/>
        </w:trPr>
        <w:tc>
          <w:tcPr>
            <w:tcW w:w="383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C18865D" w14:textId="77777777" w:rsidR="00AA4C2B" w:rsidRPr="000704D9" w:rsidRDefault="00AA4C2B" w:rsidP="00756A8D">
            <w:pPr>
              <w:spacing w:line="360" w:lineRule="auto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23E74294" w14:textId="77777777" w:rsidR="00AA4C2B" w:rsidRPr="000704D9" w:rsidRDefault="00AA4C2B" w:rsidP="00756A8D">
            <w:pPr>
              <w:spacing w:line="360" w:lineRule="auto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9F1E25B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F85BEE9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8F9C23E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09D96F3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8B49443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2A899B9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91E02CF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F5E864F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8535DA3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13C275C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4BBEB289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DD421DC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E23EAEE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2F8AFF6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98341D0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B80B36A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36F9DBC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C02FFED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A20FDA3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EAF4E8C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6654647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7645B71B" w14:textId="77777777" w:rsidR="00AA4C2B" w:rsidRPr="000704D9" w:rsidRDefault="00AA4C2B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7C0269" w:rsidRPr="000704D9" w14:paraId="541D7EAC" w14:textId="77777777" w:rsidTr="00AA4C2B">
        <w:trPr>
          <w:trHeight w:val="20"/>
        </w:trPr>
        <w:tc>
          <w:tcPr>
            <w:tcW w:w="383" w:type="pct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0985D464" w14:textId="77777777" w:rsidR="007C0269" w:rsidRPr="000704D9" w:rsidRDefault="007C0269" w:rsidP="00756A8D">
            <w:pPr>
              <w:spacing w:line="360" w:lineRule="auto"/>
              <w:rPr>
                <w:rFonts w:ascii="Garamond" w:hAnsi="Garamond"/>
                <w:sz w:val="16"/>
                <w:szCs w:val="16"/>
              </w:rPr>
            </w:pPr>
            <w:r w:rsidRPr="000704D9">
              <w:rPr>
                <w:rFonts w:ascii="Garamond" w:hAnsi="Garamond"/>
                <w:sz w:val="16"/>
                <w:szCs w:val="16"/>
              </w:rPr>
              <w:t xml:space="preserve">Bowel bother </w:t>
            </w: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6E31B107" w14:textId="77777777" w:rsidR="007C0269" w:rsidRPr="000704D9" w:rsidRDefault="007C0269" w:rsidP="00756A8D">
            <w:pPr>
              <w:spacing w:line="360" w:lineRule="auto"/>
              <w:rPr>
                <w:rFonts w:ascii="Garamond" w:hAnsi="Garamond"/>
                <w:sz w:val="16"/>
                <w:szCs w:val="16"/>
              </w:rPr>
            </w:pPr>
            <w:r w:rsidRPr="000704D9">
              <w:rPr>
                <w:rFonts w:ascii="Garamond" w:hAnsi="Garamond"/>
                <w:sz w:val="16"/>
                <w:szCs w:val="16"/>
              </w:rPr>
              <w:t xml:space="preserve">  RP</w:t>
            </w:r>
          </w:p>
        </w:tc>
        <w:tc>
          <w:tcPr>
            <w:tcW w:w="20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3615C4C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1315</w:t>
            </w:r>
          </w:p>
        </w:tc>
        <w:tc>
          <w:tcPr>
            <w:tcW w:w="183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91E81BC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70.2</w:t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263F6FE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183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007451E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184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1F35761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90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F6C0905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75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EA2C422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54B127D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C10F97B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6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23FED1A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977DD61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&lt;0.001</w:t>
            </w:r>
            <w:r w:rsidRPr="000704D9">
              <w:rPr>
                <w:rFonts w:ascii="Garamond" w:hAnsi="Garamond" w:cs="Calibri"/>
                <w:b/>
                <w:color w:val="000000"/>
                <w:sz w:val="16"/>
                <w:szCs w:val="16"/>
                <w:vertAlign w:val="superscript"/>
                <w:lang w:val="en-US"/>
              </w:rPr>
              <w:t>‡‡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674B165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5C663C2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66.2</w:t>
            </w:r>
          </w:p>
        </w:tc>
        <w:tc>
          <w:tcPr>
            <w:tcW w:w="186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6EDCAD0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B8A7664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17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9EC9239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3B281E2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22D613D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1F84C75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D9A028A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8604066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7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7F9361D7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&lt;0.001</w:t>
            </w:r>
            <w:r w:rsidRPr="000704D9">
              <w:rPr>
                <w:rFonts w:ascii="Garamond" w:hAnsi="Garamond" w:cs="Calibri"/>
                <w:b/>
                <w:color w:val="000000"/>
                <w:sz w:val="16"/>
                <w:szCs w:val="16"/>
                <w:vertAlign w:val="superscript"/>
                <w:lang w:val="en-US"/>
              </w:rPr>
              <w:t>‡‡</w:t>
            </w:r>
          </w:p>
        </w:tc>
      </w:tr>
      <w:tr w:rsidR="007C0269" w:rsidRPr="000704D9" w14:paraId="5D240DFA" w14:textId="77777777" w:rsidTr="00AA4C2B">
        <w:trPr>
          <w:trHeight w:val="20"/>
        </w:trPr>
        <w:tc>
          <w:tcPr>
            <w:tcW w:w="383" w:type="pct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0A917935" w14:textId="77777777" w:rsidR="007C0269" w:rsidRPr="000704D9" w:rsidRDefault="007C0269" w:rsidP="00756A8D">
            <w:pPr>
              <w:spacing w:line="360" w:lineRule="auto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9E3AF3D" w14:textId="77777777" w:rsidR="007C0269" w:rsidRPr="000704D9" w:rsidRDefault="007C0269" w:rsidP="00756A8D">
            <w:pPr>
              <w:spacing w:line="360" w:lineRule="auto"/>
              <w:rPr>
                <w:rFonts w:ascii="Garamond" w:hAnsi="Garamond"/>
                <w:sz w:val="16"/>
                <w:szCs w:val="16"/>
              </w:rPr>
            </w:pPr>
            <w:r w:rsidRPr="000704D9">
              <w:rPr>
                <w:rFonts w:ascii="Garamond" w:hAnsi="Garamond"/>
                <w:sz w:val="16"/>
                <w:szCs w:val="16"/>
              </w:rPr>
              <w:t xml:space="preserve">  EBRT</w:t>
            </w:r>
          </w:p>
        </w:tc>
        <w:tc>
          <w:tcPr>
            <w:tcW w:w="20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EC6677C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83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C7D0652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42.9</w:t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3683E73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83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1308044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184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CB59D46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90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E5F67D5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175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D1F5BAD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70CDB16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33D894C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AC90C30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1DE576A4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70525F5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B8DDA34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38.1</w:t>
            </w:r>
          </w:p>
        </w:tc>
        <w:tc>
          <w:tcPr>
            <w:tcW w:w="186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BF8F18E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857A761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35.6</w:t>
            </w:r>
          </w:p>
        </w:tc>
        <w:tc>
          <w:tcPr>
            <w:tcW w:w="17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5BD296D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4EB17BC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9FA58AB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4287C00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029EAB6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31E125F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7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43B3A093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7C0269" w:rsidRPr="000704D9" w14:paraId="2DEDA4CD" w14:textId="77777777" w:rsidTr="00AA4C2B">
        <w:trPr>
          <w:trHeight w:val="20"/>
        </w:trPr>
        <w:tc>
          <w:tcPr>
            <w:tcW w:w="383" w:type="pct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4B392336" w14:textId="77777777" w:rsidR="007C0269" w:rsidRPr="000704D9" w:rsidRDefault="007C0269" w:rsidP="00756A8D">
            <w:pPr>
              <w:spacing w:line="360" w:lineRule="auto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6A089DF7" w14:textId="77777777" w:rsidR="007C0269" w:rsidRPr="000704D9" w:rsidRDefault="007C0269" w:rsidP="00756A8D">
            <w:pPr>
              <w:spacing w:line="360" w:lineRule="auto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0704D9">
              <w:rPr>
                <w:rFonts w:ascii="Garamond" w:hAnsi="Garamond"/>
                <w:color w:val="000000" w:themeColor="text1"/>
                <w:sz w:val="16"/>
                <w:szCs w:val="16"/>
              </w:rPr>
              <w:t xml:space="preserve">  BT </w:t>
            </w:r>
          </w:p>
        </w:tc>
        <w:tc>
          <w:tcPr>
            <w:tcW w:w="20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7A0F447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83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4C8490C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61.6</w:t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2A71180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E57218F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184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FAF3E6A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0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0FA760D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175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38F88D9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481A22E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C37B0A5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F80515A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8BDD85E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6224C7C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CDD360C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64.1</w:t>
            </w:r>
          </w:p>
        </w:tc>
        <w:tc>
          <w:tcPr>
            <w:tcW w:w="186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D6F2DB8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D39D0FF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23.9</w:t>
            </w:r>
          </w:p>
        </w:tc>
        <w:tc>
          <w:tcPr>
            <w:tcW w:w="17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E13A8DF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3422B82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C8BF26B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FDFC4B1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689A1A1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90A637A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6E96E575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7C0269" w:rsidRPr="000704D9" w14:paraId="6E030C97" w14:textId="77777777" w:rsidTr="00AA4C2B">
        <w:trPr>
          <w:trHeight w:val="20"/>
        </w:trPr>
        <w:tc>
          <w:tcPr>
            <w:tcW w:w="383" w:type="pct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10D82A83" w14:textId="77777777" w:rsidR="007C0269" w:rsidRPr="000704D9" w:rsidRDefault="007C0269" w:rsidP="00756A8D">
            <w:pPr>
              <w:spacing w:line="360" w:lineRule="auto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4FE3957E" w14:textId="77777777" w:rsidR="007C0269" w:rsidRPr="000704D9" w:rsidRDefault="007C0269" w:rsidP="00756A8D">
            <w:pPr>
              <w:spacing w:line="360" w:lineRule="auto"/>
              <w:rPr>
                <w:rFonts w:ascii="Garamond" w:hAnsi="Garamond"/>
                <w:sz w:val="16"/>
                <w:szCs w:val="16"/>
              </w:rPr>
            </w:pPr>
            <w:r w:rsidRPr="000704D9">
              <w:rPr>
                <w:rFonts w:ascii="Garamond" w:hAnsi="Garamond"/>
                <w:sz w:val="16"/>
                <w:szCs w:val="16"/>
              </w:rPr>
              <w:t xml:space="preserve">  AS </w:t>
            </w:r>
          </w:p>
        </w:tc>
        <w:tc>
          <w:tcPr>
            <w:tcW w:w="20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8EADB90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83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4F60685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63.6</w:t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D64E2AD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83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258CFD3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184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429CEB6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90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2EBD5A9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175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C70A16A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7ED445C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46469FD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6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B4316AE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67C9F025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90E9A9A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04DD3A5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67.7</w:t>
            </w:r>
          </w:p>
        </w:tc>
        <w:tc>
          <w:tcPr>
            <w:tcW w:w="186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4BD48A4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C98A466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20.4</w:t>
            </w:r>
          </w:p>
        </w:tc>
        <w:tc>
          <w:tcPr>
            <w:tcW w:w="17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6E7E1AE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8C9972C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8B926FC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2196DA3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48FC2C3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A2F5D52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 w:rsidRPr="000704D9">
              <w:rPr>
                <w:rFonts w:ascii="Garamond" w:hAnsi="Garamond" w:cs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7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361C129E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7C0269" w:rsidRPr="000704D9" w14:paraId="340A4F86" w14:textId="77777777" w:rsidTr="00AA4C2B">
        <w:trPr>
          <w:trHeight w:val="20"/>
        </w:trPr>
        <w:tc>
          <w:tcPr>
            <w:tcW w:w="383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606EADB" w14:textId="77777777" w:rsidR="007C0269" w:rsidRPr="000704D9" w:rsidRDefault="007C0269" w:rsidP="00756A8D">
            <w:pPr>
              <w:spacing w:line="360" w:lineRule="auto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26C798C" w14:textId="77777777" w:rsidR="007C0269" w:rsidRPr="000704D9" w:rsidRDefault="007C0269" w:rsidP="00756A8D">
            <w:pPr>
              <w:spacing w:line="360" w:lineRule="auto"/>
              <w:rPr>
                <w:rFonts w:ascii="Garamond" w:hAnsi="Garamond"/>
                <w:sz w:val="16"/>
                <w:szCs w:val="16"/>
              </w:rPr>
            </w:pPr>
            <w:r w:rsidRPr="000704D9">
              <w:rPr>
                <w:rFonts w:ascii="Garamond" w:hAnsi="Garamond"/>
                <w:sz w:val="16"/>
                <w:szCs w:val="16"/>
              </w:rPr>
              <w:t xml:space="preserve">  </w:t>
            </w:r>
            <w:r w:rsidRPr="000704D9">
              <w:rPr>
                <w:rFonts w:ascii="Garamond" w:hAnsi="Garamond" w:cstheme="minorHAnsi"/>
                <w:sz w:val="16"/>
                <w:szCs w:val="16"/>
              </w:rPr>
              <w:t>Overall*</w:t>
            </w:r>
          </w:p>
        </w:tc>
        <w:tc>
          <w:tcPr>
            <w:tcW w:w="20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67FCD39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2070</w:t>
            </w:r>
          </w:p>
        </w:tc>
        <w:tc>
          <w:tcPr>
            <w:tcW w:w="183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FF0C3A0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62.0</w:t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28D8248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815</w:t>
            </w:r>
          </w:p>
        </w:tc>
        <w:tc>
          <w:tcPr>
            <w:tcW w:w="183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9CBBDA1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24.4</w:t>
            </w:r>
          </w:p>
        </w:tc>
        <w:tc>
          <w:tcPr>
            <w:tcW w:w="18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836892E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268</w:t>
            </w:r>
          </w:p>
        </w:tc>
        <w:tc>
          <w:tcPr>
            <w:tcW w:w="19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F396C53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8.0</w:t>
            </w:r>
          </w:p>
        </w:tc>
        <w:tc>
          <w:tcPr>
            <w:tcW w:w="175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8FD71FC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134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E0AB57A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4.0</w:t>
            </w:r>
          </w:p>
        </w:tc>
        <w:tc>
          <w:tcPr>
            <w:tcW w:w="17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BE0D67F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53</w:t>
            </w:r>
          </w:p>
        </w:tc>
        <w:tc>
          <w:tcPr>
            <w:tcW w:w="196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B91A36C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1.6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D37458B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C73C123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1371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FC514CF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62.1</w:t>
            </w:r>
          </w:p>
        </w:tc>
        <w:tc>
          <w:tcPr>
            <w:tcW w:w="186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6BC32C5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534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CF4AD39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24.2</w:t>
            </w:r>
          </w:p>
        </w:tc>
        <w:tc>
          <w:tcPr>
            <w:tcW w:w="17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1A62EB6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181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F5ACF24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8.2</w:t>
            </w: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9C95571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93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BDFC730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4.2</w:t>
            </w:r>
          </w:p>
        </w:tc>
        <w:tc>
          <w:tcPr>
            <w:tcW w:w="18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2E94F16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30</w:t>
            </w:r>
          </w:p>
        </w:tc>
        <w:tc>
          <w:tcPr>
            <w:tcW w:w="18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B8BBFE2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0704D9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en-US" w:eastAsia="en-AU"/>
              </w:rPr>
              <w:t>1.4</w:t>
            </w:r>
          </w:p>
        </w:tc>
        <w:tc>
          <w:tcPr>
            <w:tcW w:w="27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B4D001D" w14:textId="77777777" w:rsidR="007C0269" w:rsidRPr="000704D9" w:rsidRDefault="007C0269" w:rsidP="00756A8D">
            <w:pPr>
              <w:spacing w:line="360" w:lineRule="auto"/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2DD2E2FE" w14:textId="77777777" w:rsidR="002A773F" w:rsidRDefault="002A773F" w:rsidP="002A773F">
      <w:pPr>
        <w:pBdr>
          <w:top w:val="single" w:sz="12" w:space="1" w:color="auto"/>
        </w:pBdr>
        <w:spacing w:after="0" w:line="360" w:lineRule="auto"/>
        <w:ind w:firstLine="720"/>
        <w:jc w:val="both"/>
        <w:rPr>
          <w:rFonts w:ascii="Garamond" w:hAnsi="Garamond"/>
          <w:sz w:val="16"/>
          <w:szCs w:val="16"/>
        </w:rPr>
      </w:pPr>
    </w:p>
    <w:p w14:paraId="3FA5E1B8" w14:textId="657AA9D9" w:rsidR="007C0269" w:rsidRPr="00940815" w:rsidRDefault="007C0269" w:rsidP="002A773F">
      <w:pPr>
        <w:pBdr>
          <w:top w:val="single" w:sz="12" w:space="1" w:color="auto"/>
        </w:pBdr>
        <w:spacing w:after="0" w:line="360" w:lineRule="auto"/>
        <w:ind w:firstLine="720"/>
        <w:jc w:val="both"/>
        <w:rPr>
          <w:rFonts w:ascii="Garamond" w:hAnsi="Garamond"/>
          <w:sz w:val="16"/>
          <w:szCs w:val="16"/>
        </w:rPr>
      </w:pPr>
      <w:r w:rsidRPr="00940815">
        <w:rPr>
          <w:rFonts w:ascii="Garamond" w:hAnsi="Garamond"/>
          <w:sz w:val="16"/>
          <w:szCs w:val="16"/>
        </w:rPr>
        <w:t xml:space="preserve">RP, radical prostatectomy; EBRT, external beam radiation therapy; BT, brachytherapy; AS, active surveillance. </w:t>
      </w:r>
    </w:p>
    <w:p w14:paraId="770DB6BF" w14:textId="77777777" w:rsidR="00D212EE" w:rsidRPr="00940815" w:rsidRDefault="007C0269" w:rsidP="002A773F">
      <w:pPr>
        <w:pBdr>
          <w:top w:val="single" w:sz="12" w:space="1" w:color="auto"/>
        </w:pBdr>
        <w:spacing w:after="0" w:line="360" w:lineRule="auto"/>
        <w:ind w:firstLine="720"/>
        <w:jc w:val="both"/>
        <w:rPr>
          <w:rFonts w:ascii="Garamond" w:hAnsi="Garamond"/>
          <w:sz w:val="16"/>
          <w:szCs w:val="16"/>
        </w:rPr>
      </w:pPr>
      <w:r w:rsidRPr="00940815">
        <w:rPr>
          <w:rFonts w:ascii="Garamond" w:hAnsi="Garamond" w:cstheme="minorHAnsi"/>
          <w:sz w:val="16"/>
          <w:szCs w:val="16"/>
        </w:rPr>
        <w:t xml:space="preserve">*, Overall bother score; </w:t>
      </w:r>
      <w:r w:rsidRPr="00940815">
        <w:rPr>
          <w:rFonts w:ascii="Garamond" w:hAnsi="Garamond"/>
          <w:sz w:val="16"/>
          <w:szCs w:val="16"/>
        </w:rPr>
        <w:t>p</w:t>
      </w:r>
      <w:r w:rsidRPr="00940815">
        <w:rPr>
          <w:rFonts w:ascii="Garamond" w:hAnsi="Garamond" w:cstheme="minorHAnsi"/>
          <w:sz w:val="16"/>
          <w:szCs w:val="16"/>
          <w:vertAlign w:val="superscript"/>
        </w:rPr>
        <w:t>¥¥</w:t>
      </w:r>
      <w:r w:rsidRPr="00940815">
        <w:rPr>
          <w:rFonts w:ascii="Garamond" w:hAnsi="Garamond"/>
          <w:sz w:val="16"/>
          <w:szCs w:val="16"/>
        </w:rPr>
        <w:t xml:space="preserve">, p-values are based on Pearson’s chi-square; </w:t>
      </w:r>
      <w:r w:rsidRPr="00940815">
        <w:rPr>
          <w:rFonts w:ascii="Garamond" w:hAnsi="Garamond" w:cs="Calibri"/>
          <w:b/>
          <w:color w:val="000000"/>
          <w:sz w:val="16"/>
          <w:szCs w:val="16"/>
          <w:vertAlign w:val="superscript"/>
          <w:lang w:val="en-US"/>
        </w:rPr>
        <w:t>‡‡</w:t>
      </w:r>
      <w:r w:rsidRPr="00940815">
        <w:rPr>
          <w:rFonts w:ascii="Garamond" w:hAnsi="Garamond"/>
          <w:sz w:val="16"/>
          <w:szCs w:val="16"/>
        </w:rPr>
        <w:t xml:space="preserve">p-values are based on Fisher's exact test. </w:t>
      </w:r>
    </w:p>
    <w:p w14:paraId="1911460A" w14:textId="77777777" w:rsidR="002B45E4" w:rsidRDefault="00D212EE" w:rsidP="002A773F">
      <w:pPr>
        <w:pBdr>
          <w:top w:val="single" w:sz="12" w:space="1" w:color="auto"/>
        </w:pBdr>
        <w:spacing w:after="0" w:line="360" w:lineRule="auto"/>
        <w:ind w:firstLine="720"/>
        <w:jc w:val="both"/>
        <w:rPr>
          <w:rFonts w:ascii="Garamond" w:hAnsi="Garamond"/>
          <w:sz w:val="16"/>
          <w:szCs w:val="16"/>
        </w:rPr>
      </w:pPr>
      <w:r w:rsidRPr="00940815">
        <w:rPr>
          <w:rFonts w:ascii="Garamond" w:hAnsi="Garamond"/>
          <w:sz w:val="16"/>
          <w:szCs w:val="16"/>
        </w:rPr>
        <w:t>All the scores are unadjusted.</w:t>
      </w:r>
    </w:p>
    <w:p w14:paraId="604C13AC" w14:textId="77777777" w:rsidR="002B45E4" w:rsidRDefault="002B45E4" w:rsidP="002B45E4">
      <w:pPr>
        <w:rPr>
          <w:rFonts w:ascii="Garamond" w:hAnsi="Garamond"/>
          <w:sz w:val="20"/>
          <w:szCs w:val="20"/>
        </w:rPr>
        <w:sectPr w:rsidR="002B45E4" w:rsidSect="00FD1A3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3" w:name="_Hlk88725584"/>
    </w:p>
    <w:p w14:paraId="46B8B244" w14:textId="782558A3" w:rsidR="002B45E4" w:rsidRPr="004451FE" w:rsidRDefault="002B45E4" w:rsidP="002B45E4">
      <w:pPr>
        <w:rPr>
          <w:rFonts w:ascii="Garamond" w:hAnsi="Garamond"/>
          <w:sz w:val="20"/>
          <w:szCs w:val="20"/>
        </w:rPr>
      </w:pPr>
      <w:r w:rsidRPr="00EB1BA0">
        <w:rPr>
          <w:rFonts w:ascii="Garamond" w:hAnsi="Garamond"/>
          <w:sz w:val="20"/>
          <w:szCs w:val="20"/>
        </w:rPr>
        <w:lastRenderedPageBreak/>
        <w:t xml:space="preserve">Table </w:t>
      </w:r>
      <w:r w:rsidR="000E5587">
        <w:rPr>
          <w:rFonts w:ascii="Garamond" w:hAnsi="Garamond"/>
          <w:sz w:val="20"/>
          <w:szCs w:val="20"/>
        </w:rPr>
        <w:t>S5</w:t>
      </w:r>
      <w:r w:rsidRPr="00EB1BA0">
        <w:rPr>
          <w:rFonts w:ascii="Garamond" w:hAnsi="Garamond"/>
          <w:sz w:val="20"/>
          <w:szCs w:val="20"/>
        </w:rPr>
        <w:t xml:space="preserve">: </w:t>
      </w:r>
      <w:r w:rsidR="00F859CA">
        <w:rPr>
          <w:rFonts w:ascii="Garamond" w:hAnsi="Garamond"/>
          <w:sz w:val="20"/>
          <w:szCs w:val="20"/>
        </w:rPr>
        <w:t>Crude and adjusted r</w:t>
      </w:r>
      <w:r w:rsidRPr="00EB1BA0">
        <w:rPr>
          <w:rFonts w:ascii="Garamond" w:hAnsi="Garamond"/>
          <w:sz w:val="20"/>
          <w:szCs w:val="20"/>
        </w:rPr>
        <w:t xml:space="preserve">egression outputs of the effect of EBRT, brachytherapy, active surveillance vs. RP on </w:t>
      </w:r>
      <w:r w:rsidR="000A21A3" w:rsidRPr="000A21A3">
        <w:rPr>
          <w:rFonts w:ascii="Garamond" w:hAnsi="Garamond"/>
          <w:sz w:val="20"/>
          <w:szCs w:val="20"/>
        </w:rPr>
        <w:t xml:space="preserve">12-month </w:t>
      </w:r>
      <w:r w:rsidRPr="00EB1BA0">
        <w:rPr>
          <w:rFonts w:ascii="Garamond" w:hAnsi="Garamond"/>
          <w:sz w:val="20"/>
          <w:szCs w:val="20"/>
        </w:rPr>
        <w:t>post-treatment functional outcome scores and bothers, SA-PCCOC registry (2010 – 2019)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858"/>
        <w:gridCol w:w="603"/>
        <w:gridCol w:w="1362"/>
        <w:gridCol w:w="603"/>
        <w:gridCol w:w="1362"/>
        <w:gridCol w:w="603"/>
        <w:gridCol w:w="1362"/>
        <w:gridCol w:w="603"/>
        <w:gridCol w:w="1362"/>
        <w:gridCol w:w="603"/>
        <w:gridCol w:w="1186"/>
        <w:gridCol w:w="603"/>
        <w:gridCol w:w="1186"/>
      </w:tblGrid>
      <w:tr w:rsidR="002B45E4" w:rsidRPr="00DF2DE8" w14:paraId="33DD7E5B" w14:textId="77777777" w:rsidTr="00D92C36">
        <w:tc>
          <w:tcPr>
            <w:tcW w:w="595" w:type="pct"/>
            <w:vMerge w:val="restart"/>
            <w:tcBorders>
              <w:top w:val="single" w:sz="4" w:space="0" w:color="auto"/>
            </w:tcBorders>
            <w:vAlign w:val="center"/>
          </w:tcPr>
          <w:p w14:paraId="369BC33B" w14:textId="77777777" w:rsidR="002B45E4" w:rsidRPr="00DF2DE8" w:rsidRDefault="002B45E4" w:rsidP="00EE2F2C">
            <w:pPr>
              <w:spacing w:line="360" w:lineRule="auto"/>
              <w:rPr>
                <w:rFonts w:ascii="Garamond" w:hAnsi="Garamond" w:cstheme="minorHAnsi"/>
                <w:b/>
                <w:bCs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b/>
                <w:bCs/>
                <w:sz w:val="16"/>
                <w:szCs w:val="16"/>
              </w:rPr>
              <w:t>Outcome measures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  <w:vAlign w:val="center"/>
          </w:tcPr>
          <w:p w14:paraId="109D70D3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b/>
                <w:bCs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b/>
                <w:bCs/>
                <w:sz w:val="16"/>
                <w:szCs w:val="16"/>
              </w:rPr>
              <w:t>RP</w:t>
            </w:r>
          </w:p>
        </w:tc>
        <w:tc>
          <w:tcPr>
            <w:tcW w:w="140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DFF96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 w:themeColor="text1"/>
                <w:sz w:val="16"/>
                <w:szCs w:val="16"/>
                <w:lang w:val="en-US" w:eastAsia="en-AU"/>
              </w:rPr>
            </w:pPr>
            <w:r w:rsidRPr="00DF2DE8">
              <w:rPr>
                <w:rFonts w:ascii="Garamond" w:eastAsia="Times New Roman" w:hAnsi="Garamond" w:cstheme="minorHAnsi"/>
                <w:b/>
                <w:bCs/>
                <w:color w:val="000000" w:themeColor="text1"/>
                <w:sz w:val="16"/>
                <w:szCs w:val="16"/>
                <w:lang w:val="en-US" w:eastAsia="en-AU"/>
              </w:rPr>
              <w:t>External Beam Radiation Therapy</w:t>
            </w:r>
          </w:p>
        </w:tc>
        <w:tc>
          <w:tcPr>
            <w:tcW w:w="140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2C20E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 w:themeColor="text1"/>
                <w:sz w:val="16"/>
                <w:szCs w:val="16"/>
                <w:lang w:val="en-US" w:eastAsia="en-AU"/>
              </w:rPr>
            </w:pPr>
            <w:r w:rsidRPr="00DF2DE8">
              <w:rPr>
                <w:rFonts w:ascii="Garamond" w:eastAsia="Times New Roman" w:hAnsi="Garamond" w:cstheme="minorHAnsi"/>
                <w:b/>
                <w:bCs/>
                <w:color w:val="000000" w:themeColor="text1"/>
                <w:sz w:val="16"/>
                <w:szCs w:val="16"/>
                <w:lang w:val="en-US" w:eastAsia="en-AU"/>
              </w:rPr>
              <w:t>Brachytherapy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B8581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DF2DE8">
              <w:rPr>
                <w:rFonts w:ascii="Garamond" w:hAnsi="Garamond" w:cstheme="minorHAnsi"/>
                <w:b/>
                <w:bCs/>
                <w:color w:val="000000" w:themeColor="text1"/>
                <w:sz w:val="16"/>
                <w:szCs w:val="16"/>
                <w:lang w:val="en-US"/>
              </w:rPr>
              <w:t>Active Surveillance</w:t>
            </w:r>
          </w:p>
        </w:tc>
      </w:tr>
      <w:tr w:rsidR="002B45E4" w:rsidRPr="00DF2DE8" w14:paraId="45A698E6" w14:textId="77777777" w:rsidTr="00A837A6">
        <w:tc>
          <w:tcPr>
            <w:tcW w:w="595" w:type="pct"/>
            <w:vMerge/>
            <w:tcBorders>
              <w:bottom w:val="single" w:sz="4" w:space="0" w:color="auto"/>
            </w:tcBorders>
            <w:vAlign w:val="center"/>
          </w:tcPr>
          <w:p w14:paraId="53453064" w14:textId="77777777" w:rsidR="002B45E4" w:rsidRPr="00DF2DE8" w:rsidRDefault="002B45E4" w:rsidP="00EE2F2C">
            <w:pPr>
              <w:spacing w:line="36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205E432C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3B677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DF2DE8">
              <w:rPr>
                <w:rFonts w:ascii="Garamond" w:hAnsi="Garamond" w:cstheme="minorHAnsi"/>
                <w:b/>
                <w:bCs/>
                <w:color w:val="000000" w:themeColor="text1"/>
                <w:sz w:val="16"/>
                <w:szCs w:val="16"/>
                <w:lang w:val="en-US"/>
              </w:rPr>
              <w:t>Crude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BD802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 w:themeColor="text1"/>
                <w:sz w:val="16"/>
                <w:szCs w:val="16"/>
                <w:lang w:val="en-US" w:eastAsia="en-AU"/>
              </w:rPr>
            </w:pPr>
            <w:r w:rsidRPr="00DF2DE8">
              <w:rPr>
                <w:rFonts w:ascii="Garamond" w:eastAsia="Times New Roman" w:hAnsi="Garamond" w:cstheme="minorHAnsi"/>
                <w:b/>
                <w:bCs/>
                <w:color w:val="000000" w:themeColor="text1"/>
                <w:sz w:val="16"/>
                <w:szCs w:val="16"/>
                <w:lang w:val="en-US" w:eastAsia="en-AU"/>
              </w:rPr>
              <w:t xml:space="preserve">Adjusted </w:t>
            </w:r>
            <w:r w:rsidRPr="00DF2DE8">
              <w:rPr>
                <w:rFonts w:ascii="Garamond" w:hAnsi="Garamond"/>
                <w:sz w:val="16"/>
                <w:szCs w:val="16"/>
                <w:vertAlign w:val="superscript"/>
              </w:rPr>
              <w:t>‡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AAA54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 w:themeColor="text1"/>
                <w:sz w:val="16"/>
                <w:szCs w:val="16"/>
                <w:lang w:val="en-US" w:eastAsia="en-AU"/>
              </w:rPr>
            </w:pPr>
            <w:r w:rsidRPr="00DF2DE8">
              <w:rPr>
                <w:rFonts w:ascii="Garamond" w:hAnsi="Garamond" w:cstheme="minorHAnsi"/>
                <w:b/>
                <w:bCs/>
                <w:color w:val="000000" w:themeColor="text1"/>
                <w:sz w:val="16"/>
                <w:szCs w:val="16"/>
                <w:lang w:val="en-US"/>
              </w:rPr>
              <w:t>Crude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53E0B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 w:themeColor="text1"/>
                <w:sz w:val="16"/>
                <w:szCs w:val="16"/>
                <w:lang w:val="en-US" w:eastAsia="en-AU"/>
              </w:rPr>
            </w:pPr>
            <w:r w:rsidRPr="00DF2DE8">
              <w:rPr>
                <w:rFonts w:ascii="Garamond" w:eastAsia="Times New Roman" w:hAnsi="Garamond" w:cstheme="minorHAnsi"/>
                <w:b/>
                <w:bCs/>
                <w:color w:val="000000" w:themeColor="text1"/>
                <w:sz w:val="16"/>
                <w:szCs w:val="16"/>
                <w:lang w:val="en-US" w:eastAsia="en-AU"/>
              </w:rPr>
              <w:t xml:space="preserve">Adjusted </w:t>
            </w:r>
            <w:r w:rsidRPr="00DF2DE8">
              <w:rPr>
                <w:rFonts w:ascii="Garamond" w:hAnsi="Garamond"/>
                <w:sz w:val="16"/>
                <w:szCs w:val="16"/>
                <w:vertAlign w:val="superscript"/>
              </w:rPr>
              <w:t>‡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A0AA1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 w:themeColor="text1"/>
                <w:sz w:val="16"/>
                <w:szCs w:val="16"/>
                <w:lang w:val="en-US" w:eastAsia="en-AU"/>
              </w:rPr>
            </w:pPr>
            <w:r w:rsidRPr="00DF2DE8">
              <w:rPr>
                <w:rFonts w:ascii="Garamond" w:hAnsi="Garamond" w:cstheme="minorHAnsi"/>
                <w:b/>
                <w:bCs/>
                <w:color w:val="000000" w:themeColor="text1"/>
                <w:sz w:val="16"/>
                <w:szCs w:val="16"/>
                <w:lang w:val="en-US"/>
              </w:rPr>
              <w:t>Crude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6AC23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DF2DE8">
              <w:rPr>
                <w:rFonts w:ascii="Garamond" w:eastAsia="Times New Roman" w:hAnsi="Garamond" w:cstheme="minorHAnsi"/>
                <w:b/>
                <w:bCs/>
                <w:color w:val="000000" w:themeColor="text1"/>
                <w:sz w:val="16"/>
                <w:szCs w:val="16"/>
                <w:lang w:val="en-US" w:eastAsia="en-AU"/>
              </w:rPr>
              <w:t xml:space="preserve">Adjusted </w:t>
            </w:r>
            <w:r w:rsidRPr="00DF2DE8">
              <w:rPr>
                <w:rFonts w:ascii="Garamond" w:hAnsi="Garamond"/>
                <w:sz w:val="16"/>
                <w:szCs w:val="16"/>
                <w:vertAlign w:val="superscript"/>
              </w:rPr>
              <w:t>‡</w:t>
            </w:r>
          </w:p>
        </w:tc>
      </w:tr>
      <w:tr w:rsidR="00DF2DE8" w:rsidRPr="00DF2DE8" w14:paraId="00DC7EE6" w14:textId="77777777" w:rsidTr="00D92C36">
        <w:tc>
          <w:tcPr>
            <w:tcW w:w="595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4495D5" w14:textId="77777777" w:rsidR="002B45E4" w:rsidRPr="00DF2DE8" w:rsidRDefault="002B45E4" w:rsidP="00EE2F2C">
            <w:pPr>
              <w:spacing w:line="36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34E3E6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17A807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color w:val="000000" w:themeColor="text1"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6"/>
                    <w:szCs w:val="16"/>
                  </w:rPr>
                  <m:t>β</m:t>
                </m:r>
              </m:oMath>
            </m:oMathPara>
          </w:p>
        </w:tc>
        <w:tc>
          <w:tcPr>
            <w:tcW w:w="48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95D43C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color w:val="000000" w:themeColor="text1"/>
                <w:sz w:val="16"/>
                <w:szCs w:val="16"/>
                <w:lang w:val="en-US"/>
              </w:rPr>
            </w:pPr>
            <w:r w:rsidRPr="00DF2DE8">
              <w:rPr>
                <w:rFonts w:ascii="Garamond" w:hAnsi="Garamond" w:cstheme="minorHAnsi"/>
                <w:color w:val="000000" w:themeColor="text1"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FBC469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eastAsia="Times New Roman" w:hAnsi="Garamond" w:cstheme="minorHAnsi"/>
                <w:color w:val="000000" w:themeColor="text1"/>
                <w:sz w:val="16"/>
                <w:szCs w:val="16"/>
                <w:lang w:val="en-US" w:eastAsia="en-A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6"/>
                    <w:szCs w:val="16"/>
                  </w:rPr>
                  <m:t>β</m:t>
                </m:r>
              </m:oMath>
            </m:oMathPara>
          </w:p>
        </w:tc>
        <w:tc>
          <w:tcPr>
            <w:tcW w:w="48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AAB5FA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eastAsia="Times New Roman" w:hAnsi="Garamond" w:cstheme="minorHAnsi"/>
                <w:color w:val="000000" w:themeColor="text1"/>
                <w:sz w:val="16"/>
                <w:szCs w:val="16"/>
                <w:lang w:val="en-US" w:eastAsia="en-AU"/>
              </w:rPr>
            </w:pPr>
            <w:r w:rsidRPr="00DF2DE8">
              <w:rPr>
                <w:rFonts w:ascii="Garamond" w:hAnsi="Garamond" w:cstheme="minorHAnsi"/>
                <w:color w:val="000000" w:themeColor="text1"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141CBF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eastAsia="Times New Roman" w:hAnsi="Garamond" w:cstheme="minorHAnsi"/>
                <w:color w:val="000000" w:themeColor="text1"/>
                <w:sz w:val="16"/>
                <w:szCs w:val="16"/>
                <w:lang w:val="en-US" w:eastAsia="en-A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6"/>
                    <w:szCs w:val="16"/>
                  </w:rPr>
                  <m:t>β</m:t>
                </m:r>
              </m:oMath>
            </m:oMathPara>
          </w:p>
        </w:tc>
        <w:tc>
          <w:tcPr>
            <w:tcW w:w="48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9FBEEC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eastAsia="Times New Roman" w:hAnsi="Garamond" w:cstheme="minorHAnsi"/>
                <w:color w:val="000000" w:themeColor="text1"/>
                <w:sz w:val="16"/>
                <w:szCs w:val="16"/>
                <w:lang w:val="en-US" w:eastAsia="en-AU"/>
              </w:rPr>
            </w:pPr>
            <w:r w:rsidRPr="00DF2DE8">
              <w:rPr>
                <w:rFonts w:ascii="Garamond" w:hAnsi="Garamond" w:cstheme="minorHAnsi"/>
                <w:color w:val="000000" w:themeColor="text1"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6C6789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eastAsia="Times New Roman" w:hAnsi="Garamond" w:cstheme="minorHAnsi"/>
                <w:color w:val="000000" w:themeColor="text1"/>
                <w:sz w:val="16"/>
                <w:szCs w:val="16"/>
                <w:lang w:val="en-US" w:eastAsia="en-A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6"/>
                    <w:szCs w:val="16"/>
                  </w:rPr>
                  <m:t>β</m:t>
                </m:r>
              </m:oMath>
            </m:oMathPara>
          </w:p>
        </w:tc>
        <w:tc>
          <w:tcPr>
            <w:tcW w:w="48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CCB9BA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eastAsia="Times New Roman" w:hAnsi="Garamond" w:cstheme="minorHAnsi"/>
                <w:color w:val="000000" w:themeColor="text1"/>
                <w:sz w:val="16"/>
                <w:szCs w:val="16"/>
                <w:lang w:val="en-US" w:eastAsia="en-AU"/>
              </w:rPr>
            </w:pPr>
            <w:r w:rsidRPr="00DF2DE8">
              <w:rPr>
                <w:rFonts w:ascii="Garamond" w:hAnsi="Garamond" w:cstheme="minorHAnsi"/>
                <w:color w:val="000000" w:themeColor="text1"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FDEEEE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eastAsia="Times New Roman" w:hAnsi="Garamond" w:cstheme="minorHAnsi"/>
                <w:color w:val="000000" w:themeColor="text1"/>
                <w:sz w:val="16"/>
                <w:szCs w:val="16"/>
                <w:lang w:val="en-US" w:eastAsia="en-A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6"/>
                    <w:szCs w:val="16"/>
                  </w:rPr>
                  <m:t>β</m:t>
                </m:r>
              </m:oMath>
            </m:oMathPara>
          </w:p>
        </w:tc>
        <w:tc>
          <w:tcPr>
            <w:tcW w:w="4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C422E9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eastAsia="Times New Roman" w:hAnsi="Garamond" w:cstheme="minorHAnsi"/>
                <w:color w:val="000000" w:themeColor="text1"/>
                <w:sz w:val="16"/>
                <w:szCs w:val="16"/>
                <w:lang w:val="en-US" w:eastAsia="en-AU"/>
              </w:rPr>
            </w:pPr>
            <w:r w:rsidRPr="00DF2DE8">
              <w:rPr>
                <w:rFonts w:ascii="Garamond" w:hAnsi="Garamond" w:cstheme="minorHAnsi"/>
                <w:color w:val="000000" w:themeColor="text1"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77C279F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eastAsia="Times New Roman" w:hAnsi="Garamond" w:cstheme="minorHAnsi"/>
                <w:color w:val="000000" w:themeColor="text1"/>
                <w:sz w:val="16"/>
                <w:szCs w:val="16"/>
                <w:lang w:val="en-US" w:eastAsia="en-A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6"/>
                    <w:szCs w:val="16"/>
                  </w:rPr>
                  <m:t>β</m:t>
                </m:r>
              </m:oMath>
            </m:oMathPara>
          </w:p>
        </w:tc>
        <w:tc>
          <w:tcPr>
            <w:tcW w:w="4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08FCF0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color w:val="000000" w:themeColor="text1"/>
                <w:sz w:val="16"/>
                <w:szCs w:val="16"/>
                <w:lang w:val="en-US"/>
              </w:rPr>
            </w:pPr>
            <w:r w:rsidRPr="00DF2DE8">
              <w:rPr>
                <w:rFonts w:ascii="Garamond" w:hAnsi="Garamond" w:cstheme="minorHAnsi"/>
                <w:color w:val="000000" w:themeColor="text1"/>
                <w:sz w:val="16"/>
                <w:szCs w:val="16"/>
                <w:lang w:val="en-US"/>
              </w:rPr>
              <w:t>95% CI</w:t>
            </w:r>
          </w:p>
        </w:tc>
      </w:tr>
      <w:tr w:rsidR="00DF2DE8" w:rsidRPr="00DF2DE8" w14:paraId="5DC7FC21" w14:textId="77777777" w:rsidTr="00D92C36">
        <w:tc>
          <w:tcPr>
            <w:tcW w:w="595" w:type="pct"/>
            <w:tcBorders>
              <w:top w:val="single" w:sz="12" w:space="0" w:color="auto"/>
              <w:bottom w:val="nil"/>
            </w:tcBorders>
            <w:vAlign w:val="center"/>
          </w:tcPr>
          <w:p w14:paraId="25FCECD6" w14:textId="77777777" w:rsidR="002B45E4" w:rsidRPr="00DF2DE8" w:rsidRDefault="002B45E4" w:rsidP="00EE2F2C">
            <w:pPr>
              <w:spacing w:line="360" w:lineRule="auto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sz w:val="16"/>
                <w:szCs w:val="16"/>
              </w:rPr>
              <w:t>Sexual function</w:t>
            </w:r>
          </w:p>
        </w:tc>
        <w:tc>
          <w:tcPr>
            <w:tcW w:w="307" w:type="pct"/>
            <w:tcBorders>
              <w:top w:val="single" w:sz="12" w:space="0" w:color="auto"/>
              <w:bottom w:val="nil"/>
            </w:tcBorders>
            <w:vAlign w:val="center"/>
          </w:tcPr>
          <w:p w14:paraId="731698D2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sz w:val="16"/>
                <w:szCs w:val="16"/>
              </w:rPr>
              <w:t>reference</w:t>
            </w:r>
          </w:p>
        </w:tc>
        <w:tc>
          <w:tcPr>
            <w:tcW w:w="216" w:type="pct"/>
            <w:tcBorders>
              <w:top w:val="single" w:sz="12" w:space="0" w:color="auto"/>
              <w:bottom w:val="nil"/>
            </w:tcBorders>
            <w:vAlign w:val="center"/>
          </w:tcPr>
          <w:p w14:paraId="44F195C8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 w:themeColor="text1"/>
                <w:sz w:val="16"/>
                <w:szCs w:val="16"/>
                <w:lang w:val="en-US"/>
              </w:rPr>
              <w:t>–9</w:t>
            </w:r>
            <w:r w:rsidRPr="00DF2DE8">
              <w:rPr>
                <w:rFonts w:ascii="Garamond" w:eastAsia="Times New Roman" w:hAnsi="Garamond" w:cstheme="minorHAnsi"/>
                <w:color w:val="000000" w:themeColor="text1"/>
                <w:sz w:val="16"/>
                <w:szCs w:val="16"/>
                <w:lang w:val="en-US" w:eastAsia="en-AU"/>
              </w:rPr>
              <w:t>.68</w:t>
            </w:r>
          </w:p>
        </w:tc>
        <w:tc>
          <w:tcPr>
            <w:tcW w:w="488" w:type="pct"/>
            <w:tcBorders>
              <w:top w:val="single" w:sz="12" w:space="0" w:color="auto"/>
              <w:bottom w:val="nil"/>
            </w:tcBorders>
            <w:vAlign w:val="center"/>
          </w:tcPr>
          <w:p w14:paraId="030BE1AB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 w:themeColor="text1"/>
                <w:sz w:val="16"/>
                <w:szCs w:val="16"/>
                <w:lang w:val="en-US"/>
              </w:rPr>
              <w:t>–13.55</w:t>
            </w:r>
            <w:r w:rsidRPr="00DF2DE8">
              <w:rPr>
                <w:rFonts w:ascii="Garamond" w:eastAsia="Times New Roman" w:hAnsi="Garamond" w:cstheme="minorHAnsi"/>
                <w:color w:val="000000" w:themeColor="text1"/>
                <w:sz w:val="16"/>
                <w:szCs w:val="16"/>
                <w:lang w:val="en-US" w:eastAsia="en-AU"/>
              </w:rPr>
              <w:t xml:space="preserve">, </w:t>
            </w:r>
            <w:r w:rsidRPr="00DF2DE8">
              <w:rPr>
                <w:rFonts w:ascii="Garamond" w:hAnsi="Garamond" w:cstheme="minorHAnsi"/>
                <w:color w:val="000000" w:themeColor="text1"/>
                <w:sz w:val="16"/>
                <w:szCs w:val="16"/>
                <w:lang w:val="en-US"/>
              </w:rPr>
              <w:t>–5</w:t>
            </w:r>
            <w:r w:rsidRPr="00DF2DE8">
              <w:rPr>
                <w:rFonts w:ascii="Garamond" w:eastAsia="Times New Roman" w:hAnsi="Garamond" w:cstheme="minorHAnsi"/>
                <w:color w:val="000000" w:themeColor="text1"/>
                <w:sz w:val="16"/>
                <w:szCs w:val="16"/>
                <w:lang w:val="en-US" w:eastAsia="en-AU"/>
              </w:rPr>
              <w:t>.81</w:t>
            </w:r>
            <w:r w:rsidRPr="00DF2DE8">
              <w:rPr>
                <w:rFonts w:ascii="Garamond" w:hAnsi="Garamond" w:cstheme="minorHAnsi"/>
                <w:color w:val="000000" w:themeColor="text1"/>
                <w:sz w:val="16"/>
                <w:szCs w:val="16"/>
                <w:lang w:val="en-US"/>
              </w:rPr>
              <w:t>***</w:t>
            </w:r>
          </w:p>
        </w:tc>
        <w:tc>
          <w:tcPr>
            <w:tcW w:w="216" w:type="pct"/>
            <w:tcBorders>
              <w:top w:val="single" w:sz="12" w:space="0" w:color="auto"/>
              <w:bottom w:val="nil"/>
            </w:tcBorders>
            <w:vAlign w:val="center"/>
          </w:tcPr>
          <w:p w14:paraId="79DCFF96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eastAsia="Times New Roman" w:hAnsi="Garamond" w:cstheme="minorHAnsi"/>
                <w:color w:val="000000" w:themeColor="text1"/>
                <w:sz w:val="16"/>
                <w:szCs w:val="16"/>
                <w:lang w:val="en-US" w:eastAsia="en-AU"/>
              </w:rPr>
              <w:t>6.44</w:t>
            </w:r>
          </w:p>
        </w:tc>
        <w:tc>
          <w:tcPr>
            <w:tcW w:w="488" w:type="pct"/>
            <w:tcBorders>
              <w:top w:val="single" w:sz="12" w:space="0" w:color="auto"/>
              <w:bottom w:val="nil"/>
            </w:tcBorders>
            <w:vAlign w:val="center"/>
          </w:tcPr>
          <w:p w14:paraId="2E460C9D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eastAsia="Times New Roman" w:hAnsi="Garamond" w:cstheme="minorHAnsi"/>
                <w:color w:val="000000" w:themeColor="text1"/>
                <w:sz w:val="16"/>
                <w:szCs w:val="16"/>
                <w:lang w:val="en-US" w:eastAsia="en-AU"/>
              </w:rPr>
              <w:t>0.91, 11.97</w:t>
            </w:r>
            <w:r w:rsidRPr="00DF2DE8">
              <w:rPr>
                <w:rFonts w:ascii="Garamond" w:hAnsi="Garamond" w:cstheme="minorHAnsi"/>
                <w:color w:val="000000" w:themeColor="text1"/>
                <w:sz w:val="16"/>
                <w:szCs w:val="16"/>
                <w:lang w:val="en-US"/>
              </w:rPr>
              <w:t>*</w:t>
            </w:r>
          </w:p>
        </w:tc>
        <w:tc>
          <w:tcPr>
            <w:tcW w:w="216" w:type="pct"/>
            <w:tcBorders>
              <w:top w:val="single" w:sz="12" w:space="0" w:color="auto"/>
              <w:bottom w:val="nil"/>
            </w:tcBorders>
            <w:vAlign w:val="center"/>
          </w:tcPr>
          <w:p w14:paraId="505EBBD3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eastAsia="Times New Roman" w:hAnsi="Garamond" w:cstheme="minorHAnsi"/>
                <w:color w:val="000000" w:themeColor="text1"/>
                <w:sz w:val="16"/>
                <w:szCs w:val="16"/>
                <w:lang w:val="en-US" w:eastAsia="en-AU"/>
              </w:rPr>
              <w:t>15.93</w:t>
            </w:r>
          </w:p>
        </w:tc>
        <w:tc>
          <w:tcPr>
            <w:tcW w:w="488" w:type="pct"/>
            <w:tcBorders>
              <w:top w:val="single" w:sz="12" w:space="0" w:color="auto"/>
              <w:bottom w:val="nil"/>
            </w:tcBorders>
            <w:vAlign w:val="center"/>
          </w:tcPr>
          <w:p w14:paraId="5D5870DB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eastAsia="Times New Roman" w:hAnsi="Garamond" w:cstheme="minorHAnsi"/>
                <w:color w:val="000000" w:themeColor="text1"/>
                <w:sz w:val="16"/>
                <w:szCs w:val="16"/>
                <w:lang w:val="en-US" w:eastAsia="en-AU"/>
              </w:rPr>
              <w:t>8.25, 23.61</w:t>
            </w:r>
            <w:r w:rsidRPr="00DF2DE8">
              <w:rPr>
                <w:rFonts w:ascii="Garamond" w:hAnsi="Garamond" w:cstheme="minorHAnsi"/>
                <w:color w:val="000000" w:themeColor="text1"/>
                <w:sz w:val="16"/>
                <w:szCs w:val="16"/>
                <w:lang w:val="en-US"/>
              </w:rPr>
              <w:t>***</w:t>
            </w:r>
          </w:p>
        </w:tc>
        <w:tc>
          <w:tcPr>
            <w:tcW w:w="216" w:type="pct"/>
            <w:tcBorders>
              <w:top w:val="single" w:sz="12" w:space="0" w:color="auto"/>
              <w:bottom w:val="nil"/>
            </w:tcBorders>
            <w:vAlign w:val="center"/>
          </w:tcPr>
          <w:p w14:paraId="24EE6E48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eastAsia="Times New Roman" w:hAnsi="Garamond" w:cstheme="minorHAnsi"/>
                <w:color w:val="000000" w:themeColor="text1"/>
                <w:sz w:val="16"/>
                <w:szCs w:val="16"/>
                <w:lang w:val="en-US" w:eastAsia="en-AU"/>
              </w:rPr>
              <w:t>17.43</w:t>
            </w:r>
          </w:p>
        </w:tc>
        <w:tc>
          <w:tcPr>
            <w:tcW w:w="488" w:type="pct"/>
            <w:tcBorders>
              <w:top w:val="single" w:sz="12" w:space="0" w:color="auto"/>
              <w:bottom w:val="nil"/>
            </w:tcBorders>
            <w:vAlign w:val="center"/>
          </w:tcPr>
          <w:p w14:paraId="6A098922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eastAsia="Times New Roman" w:hAnsi="Garamond" w:cstheme="minorHAnsi"/>
                <w:color w:val="000000" w:themeColor="text1"/>
                <w:sz w:val="16"/>
                <w:szCs w:val="16"/>
                <w:lang w:val="en-US" w:eastAsia="en-AU"/>
              </w:rPr>
              <w:t>9.4, 25.46</w:t>
            </w:r>
            <w:r w:rsidRPr="00DF2DE8">
              <w:rPr>
                <w:rFonts w:ascii="Garamond" w:hAnsi="Garamond" w:cstheme="minorHAnsi"/>
                <w:color w:val="000000" w:themeColor="text1"/>
                <w:sz w:val="16"/>
                <w:szCs w:val="16"/>
                <w:lang w:val="en-US"/>
              </w:rPr>
              <w:t>***</w:t>
            </w:r>
          </w:p>
        </w:tc>
        <w:tc>
          <w:tcPr>
            <w:tcW w:w="216" w:type="pct"/>
            <w:tcBorders>
              <w:top w:val="single" w:sz="12" w:space="0" w:color="auto"/>
              <w:bottom w:val="nil"/>
            </w:tcBorders>
            <w:vAlign w:val="center"/>
          </w:tcPr>
          <w:p w14:paraId="0ADEDA69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eastAsia="Times New Roman" w:hAnsi="Garamond" w:cstheme="minorHAnsi"/>
                <w:color w:val="000000" w:themeColor="text1"/>
                <w:sz w:val="16"/>
                <w:szCs w:val="16"/>
                <w:lang w:val="en-US" w:eastAsia="en-AU"/>
              </w:rPr>
              <w:t>11.59</w:t>
            </w:r>
          </w:p>
        </w:tc>
        <w:tc>
          <w:tcPr>
            <w:tcW w:w="425" w:type="pct"/>
            <w:tcBorders>
              <w:top w:val="single" w:sz="12" w:space="0" w:color="auto"/>
              <w:bottom w:val="nil"/>
            </w:tcBorders>
            <w:vAlign w:val="center"/>
          </w:tcPr>
          <w:p w14:paraId="226DA7B1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eastAsia="Times New Roman" w:hAnsi="Garamond" w:cstheme="minorHAnsi"/>
                <w:color w:val="000000" w:themeColor="text1"/>
                <w:sz w:val="16"/>
                <w:szCs w:val="16"/>
                <w:lang w:val="en-US" w:eastAsia="en-AU"/>
              </w:rPr>
              <w:t>5.83, 17.35</w:t>
            </w:r>
            <w:r w:rsidRPr="00DF2DE8">
              <w:rPr>
                <w:rFonts w:ascii="Garamond" w:hAnsi="Garamond" w:cstheme="minorHAnsi"/>
                <w:color w:val="000000" w:themeColor="text1"/>
                <w:sz w:val="16"/>
                <w:szCs w:val="16"/>
                <w:lang w:val="en-US"/>
              </w:rPr>
              <w:t>***</w:t>
            </w:r>
          </w:p>
        </w:tc>
        <w:tc>
          <w:tcPr>
            <w:tcW w:w="216" w:type="pct"/>
            <w:tcBorders>
              <w:top w:val="single" w:sz="12" w:space="0" w:color="auto"/>
              <w:bottom w:val="nil"/>
            </w:tcBorders>
            <w:vAlign w:val="center"/>
          </w:tcPr>
          <w:p w14:paraId="63C6F7F5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eastAsia="Times New Roman" w:hAnsi="Garamond" w:cstheme="minorHAnsi"/>
                <w:color w:val="000000" w:themeColor="text1"/>
                <w:sz w:val="16"/>
                <w:szCs w:val="16"/>
                <w:lang w:val="en-US" w:eastAsia="en-AU"/>
              </w:rPr>
              <w:t>6.92</w:t>
            </w:r>
          </w:p>
        </w:tc>
        <w:tc>
          <w:tcPr>
            <w:tcW w:w="425" w:type="pct"/>
            <w:tcBorders>
              <w:top w:val="single" w:sz="12" w:space="0" w:color="auto"/>
              <w:bottom w:val="nil"/>
            </w:tcBorders>
            <w:vAlign w:val="center"/>
          </w:tcPr>
          <w:p w14:paraId="632356DB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 w:themeColor="text1"/>
                <w:sz w:val="16"/>
                <w:szCs w:val="16"/>
                <w:lang w:val="en-US"/>
              </w:rPr>
              <w:t>–</w:t>
            </w:r>
            <w:r w:rsidRPr="00DF2DE8">
              <w:rPr>
                <w:rFonts w:ascii="Garamond" w:eastAsia="Times New Roman" w:hAnsi="Garamond" w:cstheme="minorHAnsi"/>
                <w:color w:val="000000" w:themeColor="text1"/>
                <w:sz w:val="16"/>
                <w:szCs w:val="16"/>
                <w:lang w:val="en-US" w:eastAsia="en-AU"/>
              </w:rPr>
              <w:t>0.49, 14.34</w:t>
            </w:r>
          </w:p>
        </w:tc>
      </w:tr>
      <w:tr w:rsidR="00DF2DE8" w:rsidRPr="00DF2DE8" w14:paraId="54A7BF69" w14:textId="77777777" w:rsidTr="00D92C36">
        <w:tc>
          <w:tcPr>
            <w:tcW w:w="595" w:type="pct"/>
            <w:tcBorders>
              <w:top w:val="nil"/>
            </w:tcBorders>
            <w:vAlign w:val="center"/>
          </w:tcPr>
          <w:p w14:paraId="5C205F65" w14:textId="77777777" w:rsidR="002B45E4" w:rsidRPr="00DF2DE8" w:rsidRDefault="002B45E4" w:rsidP="00EE2F2C">
            <w:pPr>
              <w:spacing w:line="360" w:lineRule="auto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sz w:val="16"/>
                <w:szCs w:val="16"/>
              </w:rPr>
              <w:t>Urinary incontinence</w:t>
            </w:r>
          </w:p>
        </w:tc>
        <w:tc>
          <w:tcPr>
            <w:tcW w:w="307" w:type="pct"/>
            <w:tcBorders>
              <w:top w:val="nil"/>
            </w:tcBorders>
            <w:vAlign w:val="center"/>
          </w:tcPr>
          <w:p w14:paraId="60F884A0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sz w:val="16"/>
                <w:szCs w:val="16"/>
              </w:rPr>
              <w:t>reference</w:t>
            </w:r>
          </w:p>
        </w:tc>
        <w:tc>
          <w:tcPr>
            <w:tcW w:w="216" w:type="pct"/>
            <w:tcBorders>
              <w:top w:val="nil"/>
            </w:tcBorders>
            <w:vAlign w:val="center"/>
          </w:tcPr>
          <w:p w14:paraId="3904CD49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US" w:eastAsia="en-AU"/>
              </w:rPr>
              <w:t>12.58</w:t>
            </w:r>
          </w:p>
        </w:tc>
        <w:tc>
          <w:tcPr>
            <w:tcW w:w="488" w:type="pct"/>
            <w:tcBorders>
              <w:top w:val="nil"/>
            </w:tcBorders>
            <w:vAlign w:val="center"/>
          </w:tcPr>
          <w:p w14:paraId="08443739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US" w:eastAsia="en-AU"/>
              </w:rPr>
              <w:t>9.55, 15.62</w:t>
            </w:r>
            <w:r w:rsidRPr="00DF2DE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***</w:t>
            </w:r>
          </w:p>
        </w:tc>
        <w:tc>
          <w:tcPr>
            <w:tcW w:w="216" w:type="pct"/>
            <w:tcBorders>
              <w:top w:val="nil"/>
            </w:tcBorders>
            <w:vAlign w:val="center"/>
          </w:tcPr>
          <w:p w14:paraId="3C07470C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eastAsia="Times New Roman" w:hAnsi="Garamond" w:cstheme="minorHAnsi"/>
                <w:sz w:val="16"/>
                <w:szCs w:val="16"/>
                <w:lang w:val="en-US" w:eastAsia="en-AU"/>
              </w:rPr>
              <w:t>13.59</w:t>
            </w:r>
          </w:p>
        </w:tc>
        <w:tc>
          <w:tcPr>
            <w:tcW w:w="488" w:type="pct"/>
            <w:tcBorders>
              <w:top w:val="nil"/>
            </w:tcBorders>
            <w:vAlign w:val="center"/>
          </w:tcPr>
          <w:p w14:paraId="7E3D59D1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eastAsia="Times New Roman" w:hAnsi="Garamond" w:cstheme="minorHAnsi"/>
                <w:sz w:val="16"/>
                <w:szCs w:val="16"/>
                <w:lang w:val="en-US" w:eastAsia="en-AU"/>
              </w:rPr>
              <w:t>8.98, 18.20</w:t>
            </w:r>
            <w:r w:rsidRPr="00DF2DE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***</w:t>
            </w:r>
          </w:p>
        </w:tc>
        <w:tc>
          <w:tcPr>
            <w:tcW w:w="216" w:type="pct"/>
            <w:tcBorders>
              <w:top w:val="nil"/>
            </w:tcBorders>
            <w:vAlign w:val="center"/>
          </w:tcPr>
          <w:p w14:paraId="12ABAB8D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US" w:eastAsia="en-AU"/>
              </w:rPr>
              <w:t>13.35</w:t>
            </w:r>
          </w:p>
        </w:tc>
        <w:tc>
          <w:tcPr>
            <w:tcW w:w="488" w:type="pct"/>
            <w:tcBorders>
              <w:top w:val="nil"/>
            </w:tcBorders>
            <w:vAlign w:val="center"/>
          </w:tcPr>
          <w:p w14:paraId="5EE1072E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US" w:eastAsia="en-AU"/>
              </w:rPr>
              <w:t>8.81, 17.88</w:t>
            </w:r>
            <w:r w:rsidRPr="00DF2DE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***</w:t>
            </w:r>
          </w:p>
        </w:tc>
        <w:tc>
          <w:tcPr>
            <w:tcW w:w="216" w:type="pct"/>
            <w:tcBorders>
              <w:top w:val="nil"/>
            </w:tcBorders>
            <w:vAlign w:val="center"/>
          </w:tcPr>
          <w:p w14:paraId="79DD4A12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eastAsia="Times New Roman" w:hAnsi="Garamond" w:cstheme="minorHAnsi"/>
                <w:sz w:val="16"/>
                <w:szCs w:val="16"/>
                <w:lang w:val="en-US" w:eastAsia="en-AU"/>
              </w:rPr>
              <w:t>10.61</w:t>
            </w:r>
          </w:p>
        </w:tc>
        <w:tc>
          <w:tcPr>
            <w:tcW w:w="488" w:type="pct"/>
            <w:tcBorders>
              <w:top w:val="nil"/>
            </w:tcBorders>
            <w:vAlign w:val="center"/>
          </w:tcPr>
          <w:p w14:paraId="396F96FD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eastAsia="Times New Roman" w:hAnsi="Garamond" w:cstheme="minorHAnsi"/>
                <w:sz w:val="16"/>
                <w:szCs w:val="16"/>
                <w:lang w:val="en-US" w:eastAsia="en-AU"/>
              </w:rPr>
              <w:t>3.93, 17.29</w:t>
            </w:r>
            <w:r w:rsidRPr="00DF2DE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***</w:t>
            </w:r>
          </w:p>
        </w:tc>
        <w:tc>
          <w:tcPr>
            <w:tcW w:w="216" w:type="pct"/>
            <w:tcBorders>
              <w:top w:val="nil"/>
            </w:tcBorders>
            <w:vAlign w:val="center"/>
          </w:tcPr>
          <w:p w14:paraId="09004AE5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US" w:eastAsia="en-AU"/>
              </w:rPr>
              <w:t>9.87</w:t>
            </w:r>
          </w:p>
        </w:tc>
        <w:tc>
          <w:tcPr>
            <w:tcW w:w="425" w:type="pct"/>
            <w:tcBorders>
              <w:top w:val="nil"/>
            </w:tcBorders>
            <w:vAlign w:val="center"/>
          </w:tcPr>
          <w:p w14:paraId="6B45E4A4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US" w:eastAsia="en-AU"/>
              </w:rPr>
              <w:t>6.16, 13.58</w:t>
            </w:r>
            <w:r w:rsidRPr="00DF2DE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***</w:t>
            </w:r>
          </w:p>
        </w:tc>
        <w:tc>
          <w:tcPr>
            <w:tcW w:w="216" w:type="pct"/>
            <w:tcBorders>
              <w:top w:val="nil"/>
            </w:tcBorders>
            <w:vAlign w:val="center"/>
          </w:tcPr>
          <w:p w14:paraId="73616348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eastAsia="Times New Roman" w:hAnsi="Garamond" w:cstheme="minorHAnsi"/>
                <w:sz w:val="16"/>
                <w:szCs w:val="16"/>
                <w:lang w:val="en-US" w:eastAsia="en-AU"/>
              </w:rPr>
              <w:t>10.60</w:t>
            </w:r>
          </w:p>
        </w:tc>
        <w:tc>
          <w:tcPr>
            <w:tcW w:w="425" w:type="pct"/>
            <w:tcBorders>
              <w:top w:val="nil"/>
            </w:tcBorders>
            <w:vAlign w:val="center"/>
          </w:tcPr>
          <w:p w14:paraId="7A2ABD29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eastAsia="Times New Roman" w:hAnsi="Garamond" w:cstheme="minorHAnsi"/>
                <w:sz w:val="16"/>
                <w:szCs w:val="16"/>
                <w:lang w:val="en-US" w:eastAsia="en-AU"/>
              </w:rPr>
              <w:t>5.93, 15.28</w:t>
            </w:r>
            <w:r w:rsidRPr="00DF2DE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***</w:t>
            </w:r>
          </w:p>
        </w:tc>
      </w:tr>
      <w:tr w:rsidR="00DF2DE8" w:rsidRPr="00DF2DE8" w14:paraId="61B03A9E" w14:textId="77777777" w:rsidTr="00D92C36">
        <w:tc>
          <w:tcPr>
            <w:tcW w:w="595" w:type="pct"/>
            <w:vAlign w:val="center"/>
          </w:tcPr>
          <w:p w14:paraId="4267002D" w14:textId="77777777" w:rsidR="002B45E4" w:rsidRPr="00DF2DE8" w:rsidRDefault="002B45E4" w:rsidP="00EE2F2C">
            <w:pPr>
              <w:spacing w:line="360" w:lineRule="auto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sz w:val="16"/>
                <w:szCs w:val="16"/>
              </w:rPr>
              <w:t>Urinary obstruction</w:t>
            </w:r>
          </w:p>
        </w:tc>
        <w:tc>
          <w:tcPr>
            <w:tcW w:w="307" w:type="pct"/>
            <w:vAlign w:val="center"/>
          </w:tcPr>
          <w:p w14:paraId="047EA0CF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sz w:val="16"/>
                <w:szCs w:val="16"/>
              </w:rPr>
              <w:t>reference</w:t>
            </w:r>
          </w:p>
        </w:tc>
        <w:tc>
          <w:tcPr>
            <w:tcW w:w="216" w:type="pct"/>
            <w:vAlign w:val="center"/>
          </w:tcPr>
          <w:p w14:paraId="08EBCC3E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–7</w:t>
            </w:r>
            <w:r w:rsidRPr="00DF2DE8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US" w:eastAsia="en-AU"/>
              </w:rPr>
              <w:t>.63</w:t>
            </w:r>
          </w:p>
        </w:tc>
        <w:tc>
          <w:tcPr>
            <w:tcW w:w="488" w:type="pct"/>
            <w:vAlign w:val="center"/>
          </w:tcPr>
          <w:p w14:paraId="59070BFD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–10</w:t>
            </w:r>
            <w:r w:rsidRPr="00DF2DE8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US" w:eastAsia="en-AU"/>
              </w:rPr>
              <w:t xml:space="preserve">.02, </w:t>
            </w:r>
            <w:r w:rsidRPr="00DF2DE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–5</w:t>
            </w:r>
            <w:r w:rsidRPr="00DF2DE8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US" w:eastAsia="en-AU"/>
              </w:rPr>
              <w:t>.24***</w:t>
            </w:r>
          </w:p>
        </w:tc>
        <w:tc>
          <w:tcPr>
            <w:tcW w:w="216" w:type="pct"/>
            <w:vAlign w:val="center"/>
          </w:tcPr>
          <w:p w14:paraId="7E63BBDA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eastAsia="Times New Roman" w:hAnsi="Garamond" w:cstheme="minorHAnsi"/>
                <w:sz w:val="16"/>
                <w:szCs w:val="16"/>
                <w:lang w:val="en-US" w:eastAsia="en-AU"/>
              </w:rPr>
              <w:t>-7.23</w:t>
            </w:r>
          </w:p>
        </w:tc>
        <w:tc>
          <w:tcPr>
            <w:tcW w:w="488" w:type="pct"/>
            <w:vAlign w:val="center"/>
          </w:tcPr>
          <w:p w14:paraId="532A9D52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</w:t>
            </w:r>
            <w:r w:rsidRPr="00DF2DE8">
              <w:rPr>
                <w:rFonts w:ascii="Garamond" w:eastAsia="Times New Roman" w:hAnsi="Garamond" w:cstheme="minorHAnsi"/>
                <w:sz w:val="16"/>
                <w:szCs w:val="16"/>
                <w:lang w:val="en-US" w:eastAsia="en-AU"/>
              </w:rPr>
              <w:t xml:space="preserve">10.70, </w:t>
            </w:r>
            <w:r w:rsidRPr="00DF2DE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</w:t>
            </w:r>
            <w:r w:rsidRPr="00DF2DE8">
              <w:rPr>
                <w:rFonts w:ascii="Garamond" w:eastAsia="Times New Roman" w:hAnsi="Garamond" w:cstheme="minorHAnsi"/>
                <w:sz w:val="16"/>
                <w:szCs w:val="16"/>
                <w:lang w:val="en-US" w:eastAsia="en-AU"/>
              </w:rPr>
              <w:t>3.75</w:t>
            </w:r>
            <w:r w:rsidRPr="00DF2DE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***</w:t>
            </w:r>
          </w:p>
        </w:tc>
        <w:tc>
          <w:tcPr>
            <w:tcW w:w="216" w:type="pct"/>
            <w:vAlign w:val="center"/>
          </w:tcPr>
          <w:p w14:paraId="24E227D6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–9</w:t>
            </w:r>
            <w:r w:rsidRPr="00DF2DE8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US" w:eastAsia="en-AU"/>
              </w:rPr>
              <w:t>.02</w:t>
            </w:r>
          </w:p>
        </w:tc>
        <w:tc>
          <w:tcPr>
            <w:tcW w:w="488" w:type="pct"/>
            <w:vAlign w:val="center"/>
          </w:tcPr>
          <w:p w14:paraId="131EF671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–12</w:t>
            </w:r>
            <w:r w:rsidRPr="00DF2DE8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US" w:eastAsia="en-AU"/>
              </w:rPr>
              <w:t xml:space="preserve">.49, </w:t>
            </w:r>
            <w:r w:rsidRPr="00DF2DE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–5</w:t>
            </w:r>
            <w:r w:rsidRPr="00DF2DE8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US" w:eastAsia="en-AU"/>
              </w:rPr>
              <w:t>.56***</w:t>
            </w:r>
          </w:p>
        </w:tc>
        <w:tc>
          <w:tcPr>
            <w:tcW w:w="216" w:type="pct"/>
            <w:vAlign w:val="center"/>
          </w:tcPr>
          <w:p w14:paraId="25E0FB49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eastAsia="Times New Roman" w:hAnsi="Garamond" w:cstheme="minorHAnsi"/>
                <w:sz w:val="16"/>
                <w:szCs w:val="16"/>
                <w:lang w:val="en-US" w:eastAsia="en-AU"/>
              </w:rPr>
              <w:t>-6.94</w:t>
            </w:r>
          </w:p>
        </w:tc>
        <w:tc>
          <w:tcPr>
            <w:tcW w:w="488" w:type="pct"/>
            <w:vAlign w:val="center"/>
          </w:tcPr>
          <w:p w14:paraId="4314D5C5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</w:t>
            </w:r>
            <w:r w:rsidRPr="00DF2DE8">
              <w:rPr>
                <w:rFonts w:ascii="Garamond" w:eastAsia="Times New Roman" w:hAnsi="Garamond" w:cstheme="minorHAnsi"/>
                <w:sz w:val="16"/>
                <w:szCs w:val="16"/>
                <w:lang w:val="en-US" w:eastAsia="en-AU"/>
              </w:rPr>
              <w:t xml:space="preserve">11.68, </w:t>
            </w:r>
            <w:r w:rsidRPr="00DF2DE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</w:t>
            </w:r>
            <w:r w:rsidRPr="00DF2DE8">
              <w:rPr>
                <w:rFonts w:ascii="Garamond" w:eastAsia="Times New Roman" w:hAnsi="Garamond" w:cstheme="minorHAnsi"/>
                <w:sz w:val="16"/>
                <w:szCs w:val="16"/>
                <w:lang w:val="en-US" w:eastAsia="en-AU"/>
              </w:rPr>
              <w:t>2.21</w:t>
            </w:r>
            <w:r w:rsidRPr="00DF2DE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***</w:t>
            </w:r>
          </w:p>
        </w:tc>
        <w:tc>
          <w:tcPr>
            <w:tcW w:w="216" w:type="pct"/>
            <w:vAlign w:val="center"/>
          </w:tcPr>
          <w:p w14:paraId="1159AD87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–3</w:t>
            </w:r>
            <w:r w:rsidRPr="00DF2DE8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US" w:eastAsia="en-AU"/>
              </w:rPr>
              <w:t>.67</w:t>
            </w:r>
          </w:p>
        </w:tc>
        <w:tc>
          <w:tcPr>
            <w:tcW w:w="425" w:type="pct"/>
            <w:vAlign w:val="center"/>
          </w:tcPr>
          <w:p w14:paraId="3862C80B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–6</w:t>
            </w:r>
            <w:r w:rsidRPr="00DF2DE8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US" w:eastAsia="en-AU"/>
              </w:rPr>
              <w:t xml:space="preserve">.71, </w:t>
            </w:r>
            <w:r w:rsidRPr="00DF2DE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</w:t>
            </w:r>
            <w:r w:rsidRPr="00DF2DE8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US" w:eastAsia="en-AU"/>
              </w:rPr>
              <w:t>0.61*</w:t>
            </w:r>
          </w:p>
        </w:tc>
        <w:tc>
          <w:tcPr>
            <w:tcW w:w="216" w:type="pct"/>
            <w:vAlign w:val="center"/>
          </w:tcPr>
          <w:p w14:paraId="40A12A15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eastAsia="Times New Roman" w:hAnsi="Garamond" w:cstheme="minorHAnsi"/>
                <w:sz w:val="16"/>
                <w:szCs w:val="16"/>
                <w:lang w:val="en-US" w:eastAsia="en-AU"/>
              </w:rPr>
              <w:t>-0.19</w:t>
            </w:r>
          </w:p>
        </w:tc>
        <w:tc>
          <w:tcPr>
            <w:tcW w:w="425" w:type="pct"/>
            <w:vAlign w:val="center"/>
          </w:tcPr>
          <w:p w14:paraId="01D84A8A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</w:t>
            </w:r>
            <w:r w:rsidRPr="00DF2DE8">
              <w:rPr>
                <w:rFonts w:ascii="Garamond" w:eastAsia="Times New Roman" w:hAnsi="Garamond" w:cstheme="minorHAnsi"/>
                <w:sz w:val="16"/>
                <w:szCs w:val="16"/>
                <w:lang w:val="en-US" w:eastAsia="en-AU"/>
              </w:rPr>
              <w:t>3.48, 3.11</w:t>
            </w:r>
          </w:p>
        </w:tc>
      </w:tr>
      <w:tr w:rsidR="00DF2DE8" w:rsidRPr="00DF2DE8" w14:paraId="38A0EAA6" w14:textId="77777777" w:rsidTr="00D92C36">
        <w:tc>
          <w:tcPr>
            <w:tcW w:w="595" w:type="pct"/>
            <w:vAlign w:val="center"/>
          </w:tcPr>
          <w:p w14:paraId="40C598DE" w14:textId="77777777" w:rsidR="002B45E4" w:rsidRPr="00DF2DE8" w:rsidRDefault="002B45E4" w:rsidP="00EE2F2C">
            <w:pPr>
              <w:spacing w:line="360" w:lineRule="auto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sz w:val="16"/>
                <w:szCs w:val="16"/>
              </w:rPr>
              <w:t>Bowel Function</w:t>
            </w:r>
          </w:p>
        </w:tc>
        <w:tc>
          <w:tcPr>
            <w:tcW w:w="307" w:type="pct"/>
            <w:vAlign w:val="center"/>
          </w:tcPr>
          <w:p w14:paraId="7786427B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sz w:val="16"/>
                <w:szCs w:val="16"/>
              </w:rPr>
              <w:t>reference</w:t>
            </w:r>
          </w:p>
        </w:tc>
        <w:tc>
          <w:tcPr>
            <w:tcW w:w="216" w:type="pct"/>
            <w:vAlign w:val="center"/>
          </w:tcPr>
          <w:p w14:paraId="74B14D9C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–9</w:t>
            </w:r>
            <w:r w:rsidRPr="00DF2DE8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US" w:eastAsia="en-AU"/>
              </w:rPr>
              <w:t>.62</w:t>
            </w:r>
          </w:p>
        </w:tc>
        <w:tc>
          <w:tcPr>
            <w:tcW w:w="488" w:type="pct"/>
            <w:vAlign w:val="center"/>
          </w:tcPr>
          <w:p w14:paraId="50FB4D49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–12</w:t>
            </w:r>
            <w:r w:rsidRPr="00DF2DE8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US" w:eastAsia="en-AU"/>
              </w:rPr>
              <w:t xml:space="preserve">.27, </w:t>
            </w:r>
            <w:r w:rsidRPr="00DF2DE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–6</w:t>
            </w:r>
            <w:r w:rsidRPr="00DF2DE8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US" w:eastAsia="en-AU"/>
              </w:rPr>
              <w:t>.96</w:t>
            </w:r>
            <w:r w:rsidRPr="00DF2DE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***</w:t>
            </w:r>
          </w:p>
        </w:tc>
        <w:tc>
          <w:tcPr>
            <w:tcW w:w="216" w:type="pct"/>
            <w:vAlign w:val="center"/>
          </w:tcPr>
          <w:p w14:paraId="53D0CDD9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</w:t>
            </w:r>
            <w:r w:rsidRPr="00DF2DE8">
              <w:rPr>
                <w:rFonts w:ascii="Garamond" w:eastAsia="Times New Roman" w:hAnsi="Garamond" w:cstheme="minorHAnsi"/>
                <w:sz w:val="16"/>
                <w:szCs w:val="16"/>
                <w:lang w:val="en-US" w:eastAsia="en-AU"/>
              </w:rPr>
              <w:t>7.93</w:t>
            </w:r>
          </w:p>
        </w:tc>
        <w:tc>
          <w:tcPr>
            <w:tcW w:w="488" w:type="pct"/>
            <w:vAlign w:val="center"/>
          </w:tcPr>
          <w:p w14:paraId="0C75DFFE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</w:t>
            </w:r>
            <w:r w:rsidRPr="00DF2DE8">
              <w:rPr>
                <w:rFonts w:ascii="Garamond" w:eastAsia="Times New Roman" w:hAnsi="Garamond" w:cstheme="minorHAnsi"/>
                <w:sz w:val="16"/>
                <w:szCs w:val="16"/>
                <w:lang w:val="en-US" w:eastAsia="en-AU"/>
              </w:rPr>
              <w:t xml:space="preserve">12.39, </w:t>
            </w:r>
            <w:r w:rsidRPr="00DF2DE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</w:t>
            </w:r>
            <w:r w:rsidRPr="00DF2DE8">
              <w:rPr>
                <w:rFonts w:ascii="Garamond" w:eastAsia="Times New Roman" w:hAnsi="Garamond" w:cstheme="minorHAnsi"/>
                <w:sz w:val="16"/>
                <w:szCs w:val="16"/>
                <w:lang w:val="en-US" w:eastAsia="en-AU"/>
              </w:rPr>
              <w:t>3.46</w:t>
            </w:r>
            <w:r w:rsidRPr="00DF2DE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***</w:t>
            </w:r>
          </w:p>
        </w:tc>
        <w:tc>
          <w:tcPr>
            <w:tcW w:w="216" w:type="pct"/>
            <w:vAlign w:val="center"/>
          </w:tcPr>
          <w:p w14:paraId="211EC4CE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–0</w:t>
            </w:r>
            <w:r w:rsidRPr="00DF2DE8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US" w:eastAsia="en-AU"/>
              </w:rPr>
              <w:t>.97</w:t>
            </w:r>
          </w:p>
        </w:tc>
        <w:tc>
          <w:tcPr>
            <w:tcW w:w="488" w:type="pct"/>
            <w:vAlign w:val="center"/>
          </w:tcPr>
          <w:p w14:paraId="3470C8C9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–3</w:t>
            </w:r>
            <w:r w:rsidRPr="00DF2DE8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US" w:eastAsia="en-AU"/>
              </w:rPr>
              <w:t>.49, 1.56</w:t>
            </w:r>
          </w:p>
        </w:tc>
        <w:tc>
          <w:tcPr>
            <w:tcW w:w="216" w:type="pct"/>
            <w:vAlign w:val="center"/>
          </w:tcPr>
          <w:p w14:paraId="65D39877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</w:t>
            </w:r>
            <w:r w:rsidRPr="00DF2DE8">
              <w:rPr>
                <w:rFonts w:ascii="Garamond" w:eastAsia="Times New Roman" w:hAnsi="Garamond" w:cstheme="minorHAnsi"/>
                <w:sz w:val="16"/>
                <w:szCs w:val="16"/>
                <w:lang w:val="en-US" w:eastAsia="en-AU"/>
              </w:rPr>
              <w:t>1.84</w:t>
            </w:r>
          </w:p>
        </w:tc>
        <w:tc>
          <w:tcPr>
            <w:tcW w:w="488" w:type="pct"/>
            <w:vAlign w:val="center"/>
          </w:tcPr>
          <w:p w14:paraId="018CF815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</w:t>
            </w:r>
            <w:r w:rsidRPr="00DF2DE8">
              <w:rPr>
                <w:rFonts w:ascii="Garamond" w:eastAsia="Times New Roman" w:hAnsi="Garamond" w:cstheme="minorHAnsi"/>
                <w:sz w:val="16"/>
                <w:szCs w:val="16"/>
                <w:lang w:val="en-US" w:eastAsia="en-AU"/>
              </w:rPr>
              <w:t>5.14, 1.47</w:t>
            </w:r>
          </w:p>
        </w:tc>
        <w:tc>
          <w:tcPr>
            <w:tcW w:w="216" w:type="pct"/>
            <w:vAlign w:val="center"/>
          </w:tcPr>
          <w:p w14:paraId="1815F1DB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–1</w:t>
            </w:r>
            <w:r w:rsidRPr="00DF2DE8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US" w:eastAsia="en-AU"/>
              </w:rPr>
              <w:t>.26</w:t>
            </w:r>
          </w:p>
        </w:tc>
        <w:tc>
          <w:tcPr>
            <w:tcW w:w="425" w:type="pct"/>
            <w:vAlign w:val="center"/>
          </w:tcPr>
          <w:p w14:paraId="1CEC2931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–3</w:t>
            </w:r>
            <w:r w:rsidRPr="00DF2DE8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US" w:eastAsia="en-AU"/>
              </w:rPr>
              <w:t>.89, 1.37</w:t>
            </w:r>
          </w:p>
        </w:tc>
        <w:tc>
          <w:tcPr>
            <w:tcW w:w="216" w:type="pct"/>
            <w:vAlign w:val="center"/>
          </w:tcPr>
          <w:p w14:paraId="2AF4F87C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</w:t>
            </w:r>
            <w:r w:rsidRPr="00DF2DE8">
              <w:rPr>
                <w:rFonts w:ascii="Garamond" w:eastAsia="Times New Roman" w:hAnsi="Garamond" w:cstheme="minorHAnsi"/>
                <w:sz w:val="16"/>
                <w:szCs w:val="16"/>
                <w:lang w:val="en-US" w:eastAsia="en-AU"/>
              </w:rPr>
              <w:t>2.09</w:t>
            </w:r>
          </w:p>
        </w:tc>
        <w:tc>
          <w:tcPr>
            <w:tcW w:w="425" w:type="pct"/>
            <w:vAlign w:val="center"/>
          </w:tcPr>
          <w:p w14:paraId="12ED674F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–</w:t>
            </w:r>
            <w:r w:rsidRPr="00DF2DE8">
              <w:rPr>
                <w:rFonts w:ascii="Garamond" w:eastAsia="Times New Roman" w:hAnsi="Garamond" w:cstheme="minorHAnsi"/>
                <w:sz w:val="16"/>
                <w:szCs w:val="16"/>
                <w:lang w:val="en-US" w:eastAsia="en-AU"/>
              </w:rPr>
              <w:t>4.37, 0.19</w:t>
            </w:r>
          </w:p>
        </w:tc>
      </w:tr>
      <w:tr w:rsidR="00DF2DE8" w:rsidRPr="00DF2DE8" w14:paraId="4E3FFD59" w14:textId="77777777" w:rsidTr="00D92C36">
        <w:tc>
          <w:tcPr>
            <w:tcW w:w="595" w:type="pct"/>
            <w:vAlign w:val="center"/>
          </w:tcPr>
          <w:p w14:paraId="239AEAB0" w14:textId="77777777" w:rsidR="002B45E4" w:rsidRPr="00DF2DE8" w:rsidRDefault="002B45E4" w:rsidP="00EE2F2C">
            <w:pPr>
              <w:spacing w:line="36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14:paraId="092A2899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216" w:type="pct"/>
            <w:vAlign w:val="center"/>
          </w:tcPr>
          <w:p w14:paraId="31643413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14:paraId="6C2E831C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216" w:type="pct"/>
            <w:vAlign w:val="center"/>
          </w:tcPr>
          <w:p w14:paraId="4F68AA94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14:paraId="7D64CEB2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216" w:type="pct"/>
            <w:vAlign w:val="center"/>
          </w:tcPr>
          <w:p w14:paraId="1F5A8830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14:paraId="6F276749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216" w:type="pct"/>
            <w:vAlign w:val="center"/>
          </w:tcPr>
          <w:p w14:paraId="55B25128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14:paraId="34E04C44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216" w:type="pct"/>
            <w:vAlign w:val="center"/>
          </w:tcPr>
          <w:p w14:paraId="1BDA934A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B513568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216" w:type="pct"/>
            <w:vAlign w:val="center"/>
          </w:tcPr>
          <w:p w14:paraId="657AA11C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C839035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DF2DE8" w:rsidRPr="00DF2DE8" w14:paraId="438B7206" w14:textId="77777777" w:rsidTr="00D92C36">
        <w:tc>
          <w:tcPr>
            <w:tcW w:w="595" w:type="pct"/>
            <w:vAlign w:val="center"/>
          </w:tcPr>
          <w:p w14:paraId="07E70CBD" w14:textId="77777777" w:rsidR="002B45E4" w:rsidRPr="00DF2DE8" w:rsidRDefault="002B45E4" w:rsidP="00EE2F2C">
            <w:pPr>
              <w:spacing w:line="36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14:paraId="45E05420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216" w:type="pct"/>
            <w:vAlign w:val="center"/>
          </w:tcPr>
          <w:p w14:paraId="4A082292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b/>
                <w:bCs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488" w:type="pct"/>
            <w:vAlign w:val="center"/>
          </w:tcPr>
          <w:p w14:paraId="352317CD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b/>
                <w:bCs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b/>
                <w:bCs/>
                <w:color w:val="000000" w:themeColor="text1"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216" w:type="pct"/>
            <w:vAlign w:val="center"/>
          </w:tcPr>
          <w:p w14:paraId="1E54E85E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b/>
                <w:bCs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488" w:type="pct"/>
            <w:vAlign w:val="center"/>
          </w:tcPr>
          <w:p w14:paraId="3A633045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b/>
                <w:bCs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b/>
                <w:bCs/>
                <w:color w:val="000000" w:themeColor="text1"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216" w:type="pct"/>
            <w:vAlign w:val="center"/>
          </w:tcPr>
          <w:p w14:paraId="0A3FA3E8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b/>
                <w:bCs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488" w:type="pct"/>
            <w:vAlign w:val="center"/>
          </w:tcPr>
          <w:p w14:paraId="467FB0C8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b/>
                <w:bCs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b/>
                <w:bCs/>
                <w:color w:val="000000" w:themeColor="text1"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216" w:type="pct"/>
            <w:vAlign w:val="center"/>
          </w:tcPr>
          <w:p w14:paraId="2BADB6A8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b/>
                <w:bCs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488" w:type="pct"/>
            <w:vAlign w:val="center"/>
          </w:tcPr>
          <w:p w14:paraId="4245283E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b/>
                <w:bCs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b/>
                <w:bCs/>
                <w:color w:val="000000" w:themeColor="text1"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216" w:type="pct"/>
            <w:vAlign w:val="center"/>
          </w:tcPr>
          <w:p w14:paraId="7225AADC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b/>
                <w:bCs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425" w:type="pct"/>
            <w:vAlign w:val="center"/>
          </w:tcPr>
          <w:p w14:paraId="2A18C00C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b/>
                <w:bCs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b/>
                <w:bCs/>
                <w:color w:val="000000" w:themeColor="text1"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216" w:type="pct"/>
            <w:vAlign w:val="center"/>
          </w:tcPr>
          <w:p w14:paraId="128C453C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b/>
                <w:bCs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425" w:type="pct"/>
            <w:vAlign w:val="center"/>
          </w:tcPr>
          <w:p w14:paraId="2A48BD1B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b/>
                <w:bCs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b/>
                <w:bCs/>
                <w:color w:val="000000" w:themeColor="text1"/>
                <w:sz w:val="16"/>
                <w:szCs w:val="16"/>
                <w:lang w:val="en-US"/>
              </w:rPr>
              <w:t>95% CI</w:t>
            </w:r>
          </w:p>
        </w:tc>
      </w:tr>
      <w:tr w:rsidR="00DF2DE8" w:rsidRPr="00DF2DE8" w14:paraId="523AF9B1" w14:textId="77777777" w:rsidTr="00D92C36">
        <w:tc>
          <w:tcPr>
            <w:tcW w:w="595" w:type="pct"/>
            <w:vAlign w:val="center"/>
          </w:tcPr>
          <w:p w14:paraId="57A23961" w14:textId="77777777" w:rsidR="002B45E4" w:rsidRPr="00DF2DE8" w:rsidRDefault="002B45E4" w:rsidP="00EE2F2C">
            <w:pPr>
              <w:spacing w:line="360" w:lineRule="auto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sz w:val="16"/>
                <w:szCs w:val="16"/>
              </w:rPr>
              <w:t>Sexual bother</w:t>
            </w:r>
          </w:p>
        </w:tc>
        <w:tc>
          <w:tcPr>
            <w:tcW w:w="307" w:type="pct"/>
            <w:vAlign w:val="center"/>
          </w:tcPr>
          <w:p w14:paraId="058018FB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sz w:val="16"/>
                <w:szCs w:val="16"/>
              </w:rPr>
              <w:t>reference</w:t>
            </w:r>
          </w:p>
        </w:tc>
        <w:tc>
          <w:tcPr>
            <w:tcW w:w="216" w:type="pct"/>
            <w:vAlign w:val="center"/>
          </w:tcPr>
          <w:p w14:paraId="1E4B0763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 w:themeColor="text1"/>
                <w:sz w:val="16"/>
                <w:szCs w:val="16"/>
              </w:rPr>
              <w:t>0.63</w:t>
            </w:r>
          </w:p>
        </w:tc>
        <w:tc>
          <w:tcPr>
            <w:tcW w:w="488" w:type="pct"/>
            <w:vAlign w:val="center"/>
          </w:tcPr>
          <w:p w14:paraId="3F672F44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 w:themeColor="text1"/>
                <w:sz w:val="16"/>
                <w:szCs w:val="16"/>
              </w:rPr>
              <w:t>0.44, 0.89**</w:t>
            </w:r>
          </w:p>
        </w:tc>
        <w:tc>
          <w:tcPr>
            <w:tcW w:w="216" w:type="pct"/>
            <w:vAlign w:val="center"/>
          </w:tcPr>
          <w:p w14:paraId="748D166C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sz w:val="16"/>
                <w:szCs w:val="16"/>
              </w:rPr>
              <w:t>0.51</w:t>
            </w:r>
          </w:p>
        </w:tc>
        <w:tc>
          <w:tcPr>
            <w:tcW w:w="488" w:type="pct"/>
            <w:vAlign w:val="center"/>
          </w:tcPr>
          <w:p w14:paraId="63A21B74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sz w:val="16"/>
                <w:szCs w:val="16"/>
              </w:rPr>
              <w:t>0.29, 0.89</w:t>
            </w:r>
            <w:r w:rsidRPr="00DF2DE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216" w:type="pct"/>
            <w:vAlign w:val="center"/>
          </w:tcPr>
          <w:p w14:paraId="5D041279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 w:themeColor="text1"/>
                <w:sz w:val="16"/>
                <w:szCs w:val="16"/>
              </w:rPr>
              <w:t>0.76</w:t>
            </w:r>
          </w:p>
        </w:tc>
        <w:tc>
          <w:tcPr>
            <w:tcW w:w="488" w:type="pct"/>
            <w:vAlign w:val="center"/>
          </w:tcPr>
          <w:p w14:paraId="004583ED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 w:themeColor="text1"/>
                <w:sz w:val="16"/>
                <w:szCs w:val="16"/>
              </w:rPr>
              <w:t>0.50, 1.15</w:t>
            </w:r>
          </w:p>
        </w:tc>
        <w:tc>
          <w:tcPr>
            <w:tcW w:w="216" w:type="pct"/>
            <w:vAlign w:val="center"/>
          </w:tcPr>
          <w:p w14:paraId="05E2D805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sz w:val="16"/>
                <w:szCs w:val="16"/>
              </w:rPr>
              <w:t>0.68</w:t>
            </w:r>
          </w:p>
        </w:tc>
        <w:tc>
          <w:tcPr>
            <w:tcW w:w="488" w:type="pct"/>
            <w:vAlign w:val="center"/>
          </w:tcPr>
          <w:p w14:paraId="6A85DEC7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sz w:val="16"/>
                <w:szCs w:val="16"/>
              </w:rPr>
              <w:t>0.36, 1.27</w:t>
            </w:r>
          </w:p>
        </w:tc>
        <w:tc>
          <w:tcPr>
            <w:tcW w:w="216" w:type="pct"/>
            <w:vAlign w:val="center"/>
          </w:tcPr>
          <w:p w14:paraId="2CC071E4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 w:themeColor="text1"/>
                <w:sz w:val="16"/>
                <w:szCs w:val="16"/>
              </w:rPr>
              <w:t>0.70</w:t>
            </w:r>
          </w:p>
        </w:tc>
        <w:tc>
          <w:tcPr>
            <w:tcW w:w="425" w:type="pct"/>
            <w:vAlign w:val="center"/>
          </w:tcPr>
          <w:p w14:paraId="6DDDF33E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 w:themeColor="text1"/>
                <w:sz w:val="16"/>
                <w:szCs w:val="16"/>
              </w:rPr>
              <w:t>0.51, 0.97*</w:t>
            </w:r>
          </w:p>
        </w:tc>
        <w:tc>
          <w:tcPr>
            <w:tcW w:w="216" w:type="pct"/>
            <w:vAlign w:val="center"/>
          </w:tcPr>
          <w:p w14:paraId="76C9934C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sz w:val="16"/>
                <w:szCs w:val="16"/>
              </w:rPr>
              <w:t>0.60</w:t>
            </w:r>
          </w:p>
        </w:tc>
        <w:tc>
          <w:tcPr>
            <w:tcW w:w="425" w:type="pct"/>
            <w:vAlign w:val="center"/>
          </w:tcPr>
          <w:p w14:paraId="2E24BB87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sz w:val="16"/>
                <w:szCs w:val="16"/>
              </w:rPr>
              <w:t>0.38, 0.96</w:t>
            </w:r>
            <w:r w:rsidRPr="00DF2DE8">
              <w:rPr>
                <w:rFonts w:ascii="Garamond" w:hAnsi="Garamond" w:cstheme="minorHAnsi"/>
                <w:color w:val="000000"/>
                <w:sz w:val="16"/>
                <w:szCs w:val="16"/>
                <w:lang w:val="en-US"/>
              </w:rPr>
              <w:t>*</w:t>
            </w:r>
          </w:p>
        </w:tc>
      </w:tr>
      <w:tr w:rsidR="00DF2DE8" w:rsidRPr="00DF2DE8" w14:paraId="33D8F1CA" w14:textId="77777777" w:rsidTr="00D92C36">
        <w:tc>
          <w:tcPr>
            <w:tcW w:w="595" w:type="pct"/>
            <w:vAlign w:val="center"/>
          </w:tcPr>
          <w:p w14:paraId="3B89D85D" w14:textId="77777777" w:rsidR="002B45E4" w:rsidRPr="00DF2DE8" w:rsidRDefault="002B45E4" w:rsidP="00EE2F2C">
            <w:pPr>
              <w:spacing w:line="360" w:lineRule="auto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sz w:val="16"/>
                <w:szCs w:val="16"/>
              </w:rPr>
              <w:t>Urinary bother</w:t>
            </w:r>
          </w:p>
        </w:tc>
        <w:tc>
          <w:tcPr>
            <w:tcW w:w="307" w:type="pct"/>
            <w:vAlign w:val="center"/>
          </w:tcPr>
          <w:p w14:paraId="323E3231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sz w:val="16"/>
                <w:szCs w:val="16"/>
              </w:rPr>
              <w:t>reference</w:t>
            </w:r>
          </w:p>
        </w:tc>
        <w:tc>
          <w:tcPr>
            <w:tcW w:w="216" w:type="pct"/>
            <w:vAlign w:val="center"/>
          </w:tcPr>
          <w:p w14:paraId="17184371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 w:themeColor="text1"/>
                <w:sz w:val="16"/>
                <w:szCs w:val="16"/>
              </w:rPr>
              <w:t>1.12</w:t>
            </w:r>
          </w:p>
        </w:tc>
        <w:tc>
          <w:tcPr>
            <w:tcW w:w="488" w:type="pct"/>
            <w:vAlign w:val="center"/>
          </w:tcPr>
          <w:p w14:paraId="18DFFE06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 w:themeColor="text1"/>
                <w:sz w:val="16"/>
                <w:szCs w:val="16"/>
              </w:rPr>
              <w:t>0.85, 1.49</w:t>
            </w:r>
          </w:p>
        </w:tc>
        <w:tc>
          <w:tcPr>
            <w:tcW w:w="216" w:type="pct"/>
            <w:vAlign w:val="center"/>
          </w:tcPr>
          <w:p w14:paraId="6420F9F4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sz w:val="16"/>
                <w:szCs w:val="16"/>
              </w:rPr>
              <w:t>0.75</w:t>
            </w:r>
          </w:p>
        </w:tc>
        <w:tc>
          <w:tcPr>
            <w:tcW w:w="488" w:type="pct"/>
            <w:vAlign w:val="center"/>
          </w:tcPr>
          <w:p w14:paraId="6021F44F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sz w:val="16"/>
                <w:szCs w:val="16"/>
              </w:rPr>
              <w:t>0.49, 1.15</w:t>
            </w:r>
          </w:p>
        </w:tc>
        <w:tc>
          <w:tcPr>
            <w:tcW w:w="216" w:type="pct"/>
            <w:vAlign w:val="center"/>
          </w:tcPr>
          <w:p w14:paraId="11A65F68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 w:themeColor="text1"/>
                <w:sz w:val="16"/>
                <w:szCs w:val="16"/>
              </w:rPr>
              <w:t>0.91</w:t>
            </w:r>
          </w:p>
        </w:tc>
        <w:tc>
          <w:tcPr>
            <w:tcW w:w="488" w:type="pct"/>
            <w:vAlign w:val="center"/>
          </w:tcPr>
          <w:p w14:paraId="36A6D10E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 w:themeColor="text1"/>
                <w:sz w:val="16"/>
                <w:szCs w:val="16"/>
              </w:rPr>
              <w:t>0.62, 1.32</w:t>
            </w:r>
          </w:p>
        </w:tc>
        <w:tc>
          <w:tcPr>
            <w:tcW w:w="216" w:type="pct"/>
            <w:vAlign w:val="center"/>
          </w:tcPr>
          <w:p w14:paraId="38AEC95F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sz w:val="16"/>
                <w:szCs w:val="16"/>
              </w:rPr>
              <w:t>0.76</w:t>
            </w:r>
          </w:p>
        </w:tc>
        <w:tc>
          <w:tcPr>
            <w:tcW w:w="488" w:type="pct"/>
            <w:vAlign w:val="center"/>
          </w:tcPr>
          <w:p w14:paraId="24701FB3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sz w:val="16"/>
                <w:szCs w:val="16"/>
              </w:rPr>
              <w:t>0.41, 1.41</w:t>
            </w:r>
          </w:p>
        </w:tc>
        <w:tc>
          <w:tcPr>
            <w:tcW w:w="216" w:type="pct"/>
            <w:vAlign w:val="center"/>
          </w:tcPr>
          <w:p w14:paraId="7C7CD5DD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 w:themeColor="text1"/>
                <w:sz w:val="16"/>
                <w:szCs w:val="16"/>
              </w:rPr>
              <w:t>0.63</w:t>
            </w:r>
          </w:p>
        </w:tc>
        <w:tc>
          <w:tcPr>
            <w:tcW w:w="425" w:type="pct"/>
            <w:vAlign w:val="center"/>
          </w:tcPr>
          <w:p w14:paraId="5C257632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 w:themeColor="text1"/>
                <w:sz w:val="16"/>
                <w:szCs w:val="16"/>
              </w:rPr>
              <w:t>0.45, 0.88**</w:t>
            </w:r>
          </w:p>
        </w:tc>
        <w:tc>
          <w:tcPr>
            <w:tcW w:w="216" w:type="pct"/>
            <w:vAlign w:val="center"/>
          </w:tcPr>
          <w:p w14:paraId="24344032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sz w:val="16"/>
                <w:szCs w:val="16"/>
              </w:rPr>
              <w:t>0.64</w:t>
            </w:r>
          </w:p>
        </w:tc>
        <w:tc>
          <w:tcPr>
            <w:tcW w:w="425" w:type="pct"/>
            <w:vAlign w:val="center"/>
          </w:tcPr>
          <w:p w14:paraId="038F8473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sz w:val="16"/>
                <w:szCs w:val="16"/>
              </w:rPr>
              <w:t>0.40, 1.03</w:t>
            </w:r>
          </w:p>
        </w:tc>
      </w:tr>
      <w:tr w:rsidR="00DF2DE8" w:rsidRPr="00DF2DE8" w14:paraId="083AD087" w14:textId="77777777" w:rsidTr="00D92C36">
        <w:tc>
          <w:tcPr>
            <w:tcW w:w="595" w:type="pct"/>
            <w:vAlign w:val="center"/>
          </w:tcPr>
          <w:p w14:paraId="24C0AD33" w14:textId="77777777" w:rsidR="002B45E4" w:rsidRPr="00DF2DE8" w:rsidRDefault="002B45E4" w:rsidP="00EE2F2C">
            <w:pPr>
              <w:spacing w:line="360" w:lineRule="auto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sz w:val="16"/>
                <w:szCs w:val="16"/>
              </w:rPr>
              <w:t>Bowel bother*</w:t>
            </w:r>
          </w:p>
        </w:tc>
        <w:tc>
          <w:tcPr>
            <w:tcW w:w="307" w:type="pct"/>
            <w:vAlign w:val="center"/>
          </w:tcPr>
          <w:p w14:paraId="0EC136B3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sz w:val="16"/>
                <w:szCs w:val="16"/>
              </w:rPr>
              <w:t>reference</w:t>
            </w:r>
          </w:p>
        </w:tc>
        <w:tc>
          <w:tcPr>
            <w:tcW w:w="216" w:type="pct"/>
            <w:vAlign w:val="center"/>
          </w:tcPr>
          <w:p w14:paraId="255C3B35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 w:themeColor="text1"/>
                <w:sz w:val="16"/>
                <w:szCs w:val="16"/>
              </w:rPr>
              <w:t>2.13</w:t>
            </w:r>
          </w:p>
        </w:tc>
        <w:tc>
          <w:tcPr>
            <w:tcW w:w="488" w:type="pct"/>
            <w:vAlign w:val="center"/>
          </w:tcPr>
          <w:p w14:paraId="5E583359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 w:themeColor="text1"/>
                <w:sz w:val="16"/>
                <w:szCs w:val="16"/>
              </w:rPr>
              <w:t>1.67, 2.71***</w:t>
            </w:r>
          </w:p>
        </w:tc>
        <w:tc>
          <w:tcPr>
            <w:tcW w:w="216" w:type="pct"/>
            <w:vAlign w:val="center"/>
          </w:tcPr>
          <w:p w14:paraId="78B6C807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 w:themeColor="text1"/>
                <w:sz w:val="16"/>
                <w:szCs w:val="16"/>
              </w:rPr>
              <w:t>1.66</w:t>
            </w:r>
          </w:p>
        </w:tc>
        <w:tc>
          <w:tcPr>
            <w:tcW w:w="488" w:type="pct"/>
            <w:vAlign w:val="center"/>
          </w:tcPr>
          <w:p w14:paraId="1724A790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 w:themeColor="text1"/>
                <w:sz w:val="16"/>
                <w:szCs w:val="16"/>
              </w:rPr>
              <w:t>1.13, 2.45**</w:t>
            </w:r>
          </w:p>
        </w:tc>
        <w:tc>
          <w:tcPr>
            <w:tcW w:w="216" w:type="pct"/>
            <w:vAlign w:val="center"/>
          </w:tcPr>
          <w:p w14:paraId="743CEBE4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sz w:val="16"/>
                <w:szCs w:val="16"/>
              </w:rPr>
              <w:t>-</w:t>
            </w:r>
          </w:p>
        </w:tc>
        <w:tc>
          <w:tcPr>
            <w:tcW w:w="488" w:type="pct"/>
            <w:vAlign w:val="center"/>
          </w:tcPr>
          <w:p w14:paraId="60328CF3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sz w:val="16"/>
                <w:szCs w:val="16"/>
              </w:rPr>
              <w:t>-</w:t>
            </w:r>
          </w:p>
        </w:tc>
        <w:tc>
          <w:tcPr>
            <w:tcW w:w="216" w:type="pct"/>
            <w:vAlign w:val="center"/>
          </w:tcPr>
          <w:p w14:paraId="0E5641B0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sz w:val="16"/>
                <w:szCs w:val="16"/>
              </w:rPr>
              <w:t>-</w:t>
            </w:r>
          </w:p>
        </w:tc>
        <w:tc>
          <w:tcPr>
            <w:tcW w:w="488" w:type="pct"/>
            <w:vAlign w:val="center"/>
          </w:tcPr>
          <w:p w14:paraId="1E22B6A2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216" w:type="pct"/>
            <w:vAlign w:val="center"/>
          </w:tcPr>
          <w:p w14:paraId="34C53972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 w:themeColor="text1"/>
                <w:sz w:val="16"/>
                <w:szCs w:val="16"/>
                <w:lang w:val="en-US"/>
              </w:rPr>
              <w:t>0.93</w:t>
            </w:r>
          </w:p>
        </w:tc>
        <w:tc>
          <w:tcPr>
            <w:tcW w:w="425" w:type="pct"/>
            <w:vAlign w:val="center"/>
          </w:tcPr>
          <w:p w14:paraId="0D39A707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 w:themeColor="text1"/>
                <w:sz w:val="16"/>
                <w:szCs w:val="16"/>
              </w:rPr>
              <w:t>0.64, 1.35</w:t>
            </w:r>
          </w:p>
        </w:tc>
        <w:tc>
          <w:tcPr>
            <w:tcW w:w="216" w:type="pct"/>
            <w:vAlign w:val="center"/>
          </w:tcPr>
          <w:p w14:paraId="77C97E7F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 w:themeColor="text1"/>
                <w:sz w:val="16"/>
                <w:szCs w:val="16"/>
                <w:lang w:val="en-US"/>
              </w:rPr>
              <w:t>1.11</w:t>
            </w:r>
          </w:p>
        </w:tc>
        <w:tc>
          <w:tcPr>
            <w:tcW w:w="425" w:type="pct"/>
            <w:vAlign w:val="center"/>
          </w:tcPr>
          <w:p w14:paraId="0806CEDE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F2DE8">
              <w:rPr>
                <w:rFonts w:ascii="Garamond" w:hAnsi="Garamond" w:cstheme="minorHAnsi"/>
                <w:color w:val="000000" w:themeColor="text1"/>
                <w:sz w:val="16"/>
                <w:szCs w:val="16"/>
              </w:rPr>
              <w:t>0.64, 1.92</w:t>
            </w:r>
          </w:p>
        </w:tc>
      </w:tr>
      <w:tr w:rsidR="00DF2DE8" w:rsidRPr="00DF2DE8" w14:paraId="7E121381" w14:textId="77777777" w:rsidTr="00D92C36">
        <w:tc>
          <w:tcPr>
            <w:tcW w:w="595" w:type="pct"/>
            <w:tcBorders>
              <w:bottom w:val="single" w:sz="12" w:space="0" w:color="auto"/>
            </w:tcBorders>
            <w:vAlign w:val="center"/>
          </w:tcPr>
          <w:p w14:paraId="535E6F28" w14:textId="77777777" w:rsidR="002B45E4" w:rsidRPr="00DF2DE8" w:rsidRDefault="002B45E4" w:rsidP="00EE2F2C">
            <w:pPr>
              <w:spacing w:line="36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307" w:type="pct"/>
            <w:tcBorders>
              <w:bottom w:val="single" w:sz="12" w:space="0" w:color="auto"/>
            </w:tcBorders>
            <w:vAlign w:val="center"/>
          </w:tcPr>
          <w:p w14:paraId="68DB407F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vAlign w:val="center"/>
          </w:tcPr>
          <w:p w14:paraId="3E4648B7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488" w:type="pct"/>
            <w:tcBorders>
              <w:bottom w:val="single" w:sz="12" w:space="0" w:color="auto"/>
            </w:tcBorders>
            <w:vAlign w:val="center"/>
          </w:tcPr>
          <w:p w14:paraId="296062A2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vAlign w:val="center"/>
          </w:tcPr>
          <w:p w14:paraId="71B4A5A2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488" w:type="pct"/>
            <w:tcBorders>
              <w:bottom w:val="single" w:sz="12" w:space="0" w:color="auto"/>
            </w:tcBorders>
            <w:vAlign w:val="center"/>
          </w:tcPr>
          <w:p w14:paraId="3A432E50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vAlign w:val="center"/>
          </w:tcPr>
          <w:p w14:paraId="3E5493A5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488" w:type="pct"/>
            <w:tcBorders>
              <w:bottom w:val="single" w:sz="12" w:space="0" w:color="auto"/>
            </w:tcBorders>
            <w:vAlign w:val="center"/>
          </w:tcPr>
          <w:p w14:paraId="4DB0FFF3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vAlign w:val="center"/>
          </w:tcPr>
          <w:p w14:paraId="1A57F368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488" w:type="pct"/>
            <w:tcBorders>
              <w:bottom w:val="single" w:sz="12" w:space="0" w:color="auto"/>
            </w:tcBorders>
            <w:vAlign w:val="center"/>
          </w:tcPr>
          <w:p w14:paraId="3B21A65D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vAlign w:val="center"/>
          </w:tcPr>
          <w:p w14:paraId="14F7FF80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425" w:type="pct"/>
            <w:tcBorders>
              <w:bottom w:val="single" w:sz="12" w:space="0" w:color="auto"/>
            </w:tcBorders>
            <w:vAlign w:val="center"/>
          </w:tcPr>
          <w:p w14:paraId="09119072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vAlign w:val="center"/>
          </w:tcPr>
          <w:p w14:paraId="01DF08B6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425" w:type="pct"/>
            <w:tcBorders>
              <w:bottom w:val="single" w:sz="12" w:space="0" w:color="auto"/>
            </w:tcBorders>
            <w:vAlign w:val="center"/>
          </w:tcPr>
          <w:p w14:paraId="645DD06F" w14:textId="77777777" w:rsidR="002B45E4" w:rsidRPr="00DF2DE8" w:rsidRDefault="002B45E4" w:rsidP="00EE2F2C">
            <w:pPr>
              <w:spacing w:line="36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</w:tbl>
    <w:p w14:paraId="16834343" w14:textId="77777777" w:rsidR="002B45E4" w:rsidRPr="00255148" w:rsidRDefault="002B45E4" w:rsidP="002A773F">
      <w:pPr>
        <w:pStyle w:val="ListParagraph"/>
        <w:numPr>
          <w:ilvl w:val="0"/>
          <w:numId w:val="37"/>
        </w:numPr>
        <w:spacing w:before="240" w:after="0" w:line="360" w:lineRule="auto"/>
        <w:jc w:val="both"/>
        <w:rPr>
          <w:rFonts w:ascii="Garamond" w:hAnsi="Garamond"/>
          <w:sz w:val="14"/>
          <w:szCs w:val="14"/>
        </w:rPr>
      </w:pPr>
      <w:r w:rsidRPr="00255148">
        <w:rPr>
          <w:rFonts w:ascii="Garamond" w:hAnsi="Garamond"/>
          <w:sz w:val="14"/>
          <w:szCs w:val="14"/>
        </w:rPr>
        <w:t xml:space="preserve">RP, radical prostatectomy; </w:t>
      </w:r>
      <w:r>
        <w:rPr>
          <w:rFonts w:ascii="Garamond" w:hAnsi="Garamond"/>
          <w:sz w:val="14"/>
          <w:szCs w:val="14"/>
        </w:rPr>
        <w:t xml:space="preserve">CI, confidence interval; </w:t>
      </w:r>
      <w:r w:rsidRPr="00255148">
        <w:rPr>
          <w:rFonts w:ascii="Garamond" w:hAnsi="Garamond"/>
          <w:sz w:val="14"/>
          <w:szCs w:val="14"/>
        </w:rPr>
        <w:t xml:space="preserve">β denotes the mean difference in the 12 months functional scores between EBRT, brachytherapy, active surveillance vs. RP from linear regression models. </w:t>
      </w:r>
    </w:p>
    <w:p w14:paraId="44B81D82" w14:textId="77777777" w:rsidR="002B45E4" w:rsidRPr="00255148" w:rsidRDefault="002B45E4" w:rsidP="002A773F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Garamond" w:hAnsi="Garamond"/>
          <w:sz w:val="14"/>
          <w:szCs w:val="14"/>
        </w:rPr>
      </w:pPr>
      <w:r w:rsidRPr="00255148">
        <w:rPr>
          <w:rFonts w:ascii="Garamond" w:hAnsi="Garamond"/>
          <w:sz w:val="14"/>
          <w:szCs w:val="14"/>
          <w:vertAlign w:val="superscript"/>
        </w:rPr>
        <w:t>‡</w:t>
      </w:r>
      <w:r w:rsidRPr="00255148">
        <w:rPr>
          <w:rFonts w:ascii="Garamond" w:hAnsi="Garamond"/>
          <w:color w:val="000000" w:themeColor="text1"/>
          <w:sz w:val="14"/>
          <w:szCs w:val="14"/>
        </w:rPr>
        <w:t xml:space="preserve">The models were adjusted for inverse probability weight, baseline score of the respective function, age, SEIFA score, PSA level, risk category and primary symptoms. </w:t>
      </w:r>
    </w:p>
    <w:p w14:paraId="6650D898" w14:textId="47E65E34" w:rsidR="002B45E4" w:rsidRDefault="002B45E4" w:rsidP="002A773F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Garamond" w:hAnsi="Garamond"/>
          <w:sz w:val="14"/>
          <w:szCs w:val="14"/>
        </w:rPr>
      </w:pPr>
      <w:proofErr w:type="gramStart"/>
      <w:r w:rsidRPr="00255148">
        <w:rPr>
          <w:rFonts w:ascii="Garamond" w:hAnsi="Garamond"/>
          <w:color w:val="000000" w:themeColor="text1"/>
          <w:sz w:val="14"/>
          <w:szCs w:val="14"/>
        </w:rPr>
        <w:t>OR,</w:t>
      </w:r>
      <w:proofErr w:type="gramEnd"/>
      <w:r w:rsidRPr="00255148">
        <w:rPr>
          <w:rFonts w:ascii="Garamond" w:hAnsi="Garamond"/>
          <w:color w:val="000000" w:themeColor="text1"/>
          <w:sz w:val="14"/>
          <w:szCs w:val="14"/>
        </w:rPr>
        <w:t xml:space="preserve"> odds ratio from </w:t>
      </w:r>
      <w:r w:rsidRPr="00255148">
        <w:rPr>
          <w:rFonts w:ascii="Garamond" w:hAnsi="Garamond"/>
          <w:sz w:val="14"/>
          <w:szCs w:val="14"/>
        </w:rPr>
        <w:t xml:space="preserve">ordinal logistic regression models of </w:t>
      </w:r>
      <w:r w:rsidR="000A21A3" w:rsidRPr="000A21A3">
        <w:rPr>
          <w:rFonts w:ascii="Garamond" w:hAnsi="Garamond"/>
          <w:sz w:val="14"/>
          <w:szCs w:val="14"/>
        </w:rPr>
        <w:t xml:space="preserve">12-month </w:t>
      </w:r>
      <w:r w:rsidRPr="00255148">
        <w:rPr>
          <w:rFonts w:ascii="Garamond" w:hAnsi="Garamond"/>
          <w:sz w:val="14"/>
          <w:szCs w:val="14"/>
        </w:rPr>
        <w:t>post-treatment bothers (five categories: no, very small, small, moderate and big bothers).</w:t>
      </w:r>
    </w:p>
    <w:p w14:paraId="32BFB60A" w14:textId="77777777" w:rsidR="00EF57F9" w:rsidRPr="00EF57F9" w:rsidRDefault="002B45E4" w:rsidP="002A773F">
      <w:pPr>
        <w:spacing w:after="0" w:line="360" w:lineRule="auto"/>
        <w:ind w:left="360"/>
        <w:jc w:val="both"/>
        <w:rPr>
          <w:rFonts w:ascii="Garamond" w:hAnsi="Garamond"/>
          <w:sz w:val="18"/>
          <w:szCs w:val="18"/>
        </w:rPr>
      </w:pPr>
      <w:r w:rsidRPr="00EF57F9">
        <w:rPr>
          <w:rFonts w:ascii="Garamond" w:hAnsi="Garamond"/>
          <w:sz w:val="14"/>
          <w:szCs w:val="14"/>
        </w:rPr>
        <w:t xml:space="preserve">All analyses were with the weighted sample. </w:t>
      </w:r>
    </w:p>
    <w:p w14:paraId="3243B99A" w14:textId="20F35990" w:rsidR="00EF57F9" w:rsidRPr="00EF57F9" w:rsidRDefault="002B45E4" w:rsidP="002A773F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Garamond" w:hAnsi="Garamond"/>
          <w:sz w:val="18"/>
          <w:szCs w:val="18"/>
        </w:rPr>
      </w:pPr>
      <w:r w:rsidRPr="00EF57F9">
        <w:rPr>
          <w:rFonts w:ascii="Garamond" w:hAnsi="Garamond"/>
          <w:color w:val="000000" w:themeColor="text1"/>
          <w:sz w:val="14"/>
          <w:szCs w:val="14"/>
          <w:vertAlign w:val="superscript"/>
        </w:rPr>
        <w:t>¥</w:t>
      </w:r>
      <w:r w:rsidRPr="00EF57F9">
        <w:rPr>
          <w:rFonts w:ascii="Garamond" w:hAnsi="Garamond"/>
          <w:color w:val="000000" w:themeColor="text1"/>
          <w:sz w:val="14"/>
          <w:szCs w:val="14"/>
        </w:rPr>
        <w:t xml:space="preserve">The two groups of radiotherapy (EBRT and brachytherapy) were merged because there were very small counts in brachytherapy group. </w:t>
      </w:r>
    </w:p>
    <w:p w14:paraId="4AB2342B" w14:textId="3960E064" w:rsidR="00A2299F" w:rsidRPr="00EF57F9" w:rsidRDefault="002B45E4" w:rsidP="002A773F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Garamond" w:hAnsi="Garamond"/>
          <w:sz w:val="18"/>
          <w:szCs w:val="18"/>
        </w:rPr>
      </w:pPr>
      <w:r w:rsidRPr="00EF57F9">
        <w:rPr>
          <w:rFonts w:ascii="Garamond" w:hAnsi="Garamond"/>
          <w:sz w:val="14"/>
          <w:szCs w:val="14"/>
        </w:rPr>
        <w:t>*p&lt;0.05, **p&lt;0.01, ***p&lt;0.001.</w:t>
      </w:r>
      <w:bookmarkEnd w:id="3"/>
      <w:r w:rsidR="007C0269" w:rsidRPr="00EF57F9">
        <w:rPr>
          <w:rFonts w:ascii="Garamond" w:hAnsi="Garamond"/>
          <w:sz w:val="16"/>
          <w:szCs w:val="16"/>
        </w:rPr>
        <w:fldChar w:fldCharType="begin"/>
      </w:r>
      <w:r w:rsidR="007C0269" w:rsidRPr="00EF57F9">
        <w:rPr>
          <w:rFonts w:ascii="Garamond" w:hAnsi="Garamond"/>
          <w:sz w:val="16"/>
          <w:szCs w:val="16"/>
        </w:rPr>
        <w:instrText xml:space="preserve"> ADDIN EN.REFLIST </w:instrText>
      </w:r>
      <w:r w:rsidR="007C0269" w:rsidRPr="00EF57F9">
        <w:rPr>
          <w:rFonts w:ascii="Garamond" w:hAnsi="Garamond"/>
          <w:sz w:val="16"/>
          <w:szCs w:val="16"/>
        </w:rPr>
        <w:fldChar w:fldCharType="end"/>
      </w:r>
      <w:bookmarkEnd w:id="0"/>
      <w:bookmarkEnd w:id="2"/>
    </w:p>
    <w:sectPr w:rsidR="00A2299F" w:rsidRPr="00EF57F9" w:rsidSect="00FD1A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3617" w14:textId="77777777" w:rsidR="00E02F09" w:rsidRDefault="00E02F09" w:rsidP="003F6955">
      <w:pPr>
        <w:spacing w:after="0" w:line="240" w:lineRule="auto"/>
      </w:pPr>
      <w:r>
        <w:separator/>
      </w:r>
    </w:p>
  </w:endnote>
  <w:endnote w:type="continuationSeparator" w:id="0">
    <w:p w14:paraId="22F1FAC3" w14:textId="77777777" w:rsidR="00E02F09" w:rsidRDefault="00E02F09" w:rsidP="003F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801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7CC54C" w14:textId="34CEC784" w:rsidR="00905D82" w:rsidRDefault="00905D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19944E" w14:textId="77777777" w:rsidR="00905D82" w:rsidRDefault="00905D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473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6E18E" w14:textId="4DB28D03" w:rsidR="00B16006" w:rsidRDefault="00B160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BB2BB6" w14:textId="77777777" w:rsidR="00B16006" w:rsidRDefault="00B16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06CC4" w14:textId="77777777" w:rsidR="00E02F09" w:rsidRDefault="00E02F09" w:rsidP="003F6955">
      <w:pPr>
        <w:spacing w:after="0" w:line="240" w:lineRule="auto"/>
      </w:pPr>
      <w:r>
        <w:separator/>
      </w:r>
    </w:p>
  </w:footnote>
  <w:footnote w:type="continuationSeparator" w:id="0">
    <w:p w14:paraId="7C3D52D8" w14:textId="77777777" w:rsidR="00E02F09" w:rsidRDefault="00E02F09" w:rsidP="003F6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1B0"/>
    <w:multiLevelType w:val="hybridMultilevel"/>
    <w:tmpl w:val="34865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75EA1"/>
    <w:multiLevelType w:val="hybridMultilevel"/>
    <w:tmpl w:val="29A06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57BC9"/>
    <w:multiLevelType w:val="hybridMultilevel"/>
    <w:tmpl w:val="279CFB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EB2634"/>
    <w:multiLevelType w:val="hybridMultilevel"/>
    <w:tmpl w:val="A2669316"/>
    <w:lvl w:ilvl="0" w:tplc="B1E87DA8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2B4C46"/>
    <w:multiLevelType w:val="hybridMultilevel"/>
    <w:tmpl w:val="C9963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52FDF"/>
    <w:multiLevelType w:val="hybridMultilevel"/>
    <w:tmpl w:val="611E1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07CBD"/>
    <w:multiLevelType w:val="hybridMultilevel"/>
    <w:tmpl w:val="66D67CF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C4525"/>
    <w:multiLevelType w:val="hybridMultilevel"/>
    <w:tmpl w:val="CD4C9000"/>
    <w:lvl w:ilvl="0" w:tplc="B1E87DA8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66221"/>
    <w:multiLevelType w:val="hybridMultilevel"/>
    <w:tmpl w:val="A796A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7E4C"/>
    <w:multiLevelType w:val="hybridMultilevel"/>
    <w:tmpl w:val="673ABD5E"/>
    <w:lvl w:ilvl="0" w:tplc="EFC2670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42256"/>
    <w:multiLevelType w:val="hybridMultilevel"/>
    <w:tmpl w:val="7A5A4D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EA5C73"/>
    <w:multiLevelType w:val="hybridMultilevel"/>
    <w:tmpl w:val="F3F233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F156D0"/>
    <w:multiLevelType w:val="hybridMultilevel"/>
    <w:tmpl w:val="4EF0D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64381"/>
    <w:multiLevelType w:val="hybridMultilevel"/>
    <w:tmpl w:val="BB4A8B5E"/>
    <w:lvl w:ilvl="0" w:tplc="D9D09A3C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4F4C8E"/>
    <w:multiLevelType w:val="hybridMultilevel"/>
    <w:tmpl w:val="658C1864"/>
    <w:lvl w:ilvl="0" w:tplc="CB28418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C680E"/>
    <w:multiLevelType w:val="hybridMultilevel"/>
    <w:tmpl w:val="28F6E6CE"/>
    <w:lvl w:ilvl="0" w:tplc="CB28418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21DE7"/>
    <w:multiLevelType w:val="hybridMultilevel"/>
    <w:tmpl w:val="BE8EF8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AB609E"/>
    <w:multiLevelType w:val="hybridMultilevel"/>
    <w:tmpl w:val="B2A60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3339D"/>
    <w:multiLevelType w:val="hybridMultilevel"/>
    <w:tmpl w:val="AD76F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76F15"/>
    <w:multiLevelType w:val="hybridMultilevel"/>
    <w:tmpl w:val="AA4489DC"/>
    <w:lvl w:ilvl="0" w:tplc="B1E87DA8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308E0"/>
    <w:multiLevelType w:val="hybridMultilevel"/>
    <w:tmpl w:val="D804BDCE"/>
    <w:lvl w:ilvl="0" w:tplc="A2A2CB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B1C16"/>
    <w:multiLevelType w:val="hybridMultilevel"/>
    <w:tmpl w:val="755A94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9B69FE"/>
    <w:multiLevelType w:val="hybridMultilevel"/>
    <w:tmpl w:val="E13C4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36BB4"/>
    <w:multiLevelType w:val="hybridMultilevel"/>
    <w:tmpl w:val="5A12F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7501E"/>
    <w:multiLevelType w:val="hybridMultilevel"/>
    <w:tmpl w:val="B01EE8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908D2"/>
    <w:multiLevelType w:val="hybridMultilevel"/>
    <w:tmpl w:val="CF9630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A50134"/>
    <w:multiLevelType w:val="hybridMultilevel"/>
    <w:tmpl w:val="A830CCC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E04375"/>
    <w:multiLevelType w:val="hybridMultilevel"/>
    <w:tmpl w:val="29506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B375A"/>
    <w:multiLevelType w:val="hybridMultilevel"/>
    <w:tmpl w:val="8A2083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822B0D"/>
    <w:multiLevelType w:val="hybridMultilevel"/>
    <w:tmpl w:val="863E90AA"/>
    <w:lvl w:ilvl="0" w:tplc="CB28418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42657"/>
    <w:multiLevelType w:val="hybridMultilevel"/>
    <w:tmpl w:val="0C5679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A2A8C"/>
    <w:multiLevelType w:val="hybridMultilevel"/>
    <w:tmpl w:val="E04A16A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2A332E5"/>
    <w:multiLevelType w:val="hybridMultilevel"/>
    <w:tmpl w:val="0C5679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95453"/>
    <w:multiLevelType w:val="hybridMultilevel"/>
    <w:tmpl w:val="1A14B0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D048DD"/>
    <w:multiLevelType w:val="hybridMultilevel"/>
    <w:tmpl w:val="F13E6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6D56C8"/>
    <w:multiLevelType w:val="hybridMultilevel"/>
    <w:tmpl w:val="0EC8917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BC62A5D"/>
    <w:multiLevelType w:val="hybridMultilevel"/>
    <w:tmpl w:val="94005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30"/>
  </w:num>
  <w:num w:numId="4">
    <w:abstractNumId w:val="32"/>
  </w:num>
  <w:num w:numId="5">
    <w:abstractNumId w:val="9"/>
  </w:num>
  <w:num w:numId="6">
    <w:abstractNumId w:val="1"/>
  </w:num>
  <w:num w:numId="7">
    <w:abstractNumId w:val="18"/>
  </w:num>
  <w:num w:numId="8">
    <w:abstractNumId w:val="5"/>
  </w:num>
  <w:num w:numId="9">
    <w:abstractNumId w:val="4"/>
  </w:num>
  <w:num w:numId="10">
    <w:abstractNumId w:val="23"/>
  </w:num>
  <w:num w:numId="11">
    <w:abstractNumId w:val="8"/>
  </w:num>
  <w:num w:numId="12">
    <w:abstractNumId w:val="6"/>
  </w:num>
  <w:num w:numId="13">
    <w:abstractNumId w:val="24"/>
  </w:num>
  <w:num w:numId="14">
    <w:abstractNumId w:val="17"/>
  </w:num>
  <w:num w:numId="15">
    <w:abstractNumId w:val="0"/>
  </w:num>
  <w:num w:numId="16">
    <w:abstractNumId w:val="10"/>
  </w:num>
  <w:num w:numId="17">
    <w:abstractNumId w:val="11"/>
  </w:num>
  <w:num w:numId="18">
    <w:abstractNumId w:val="16"/>
  </w:num>
  <w:num w:numId="19">
    <w:abstractNumId w:val="25"/>
  </w:num>
  <w:num w:numId="20">
    <w:abstractNumId w:val="2"/>
  </w:num>
  <w:num w:numId="21">
    <w:abstractNumId w:val="27"/>
  </w:num>
  <w:num w:numId="22">
    <w:abstractNumId w:val="12"/>
  </w:num>
  <w:num w:numId="23">
    <w:abstractNumId w:val="21"/>
  </w:num>
  <w:num w:numId="24">
    <w:abstractNumId w:val="33"/>
  </w:num>
  <w:num w:numId="25">
    <w:abstractNumId w:val="22"/>
  </w:num>
  <w:num w:numId="26">
    <w:abstractNumId w:val="15"/>
  </w:num>
  <w:num w:numId="27">
    <w:abstractNumId w:val="14"/>
  </w:num>
  <w:num w:numId="28">
    <w:abstractNumId w:val="29"/>
  </w:num>
  <w:num w:numId="29">
    <w:abstractNumId w:val="20"/>
  </w:num>
  <w:num w:numId="30">
    <w:abstractNumId w:val="35"/>
  </w:num>
  <w:num w:numId="31">
    <w:abstractNumId w:val="26"/>
  </w:num>
  <w:num w:numId="32">
    <w:abstractNumId w:val="28"/>
  </w:num>
  <w:num w:numId="33">
    <w:abstractNumId w:val="34"/>
  </w:num>
  <w:num w:numId="34">
    <w:abstractNumId w:val="13"/>
  </w:num>
  <w:num w:numId="35">
    <w:abstractNumId w:val="3"/>
  </w:num>
  <w:num w:numId="36">
    <w:abstractNumId w:val="19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A 11th&lt;/Style&gt;&lt;LeftDelim&gt;{&lt;/LeftDelim&gt;&lt;RightDelim&gt;}&lt;/RightDelim&gt;&lt;FontName&gt;Calibri&lt;/FontName&gt;&lt;FontSize&gt;11&lt;/FontSize&gt;&lt;ReflistTitle&gt;&lt;style face=&quot;bold&quot; size=&quot;14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29xtprv3vppfae9p5jpzavrft50te52pvxx&quot;&gt;Tenaw.cancer.library&lt;record-ids&gt;&lt;item&gt;1685&lt;/item&gt;&lt;/record-ids&gt;&lt;/item&gt;&lt;/Libraries&gt;"/>
  </w:docVars>
  <w:rsids>
    <w:rsidRoot w:val="004E2B37"/>
    <w:rsid w:val="00001499"/>
    <w:rsid w:val="0000348D"/>
    <w:rsid w:val="00003E63"/>
    <w:rsid w:val="000046F6"/>
    <w:rsid w:val="00005D34"/>
    <w:rsid w:val="000079E2"/>
    <w:rsid w:val="00013D5E"/>
    <w:rsid w:val="000200A1"/>
    <w:rsid w:val="00024EF4"/>
    <w:rsid w:val="00031607"/>
    <w:rsid w:val="00033B4C"/>
    <w:rsid w:val="000357A2"/>
    <w:rsid w:val="00040BEF"/>
    <w:rsid w:val="00041063"/>
    <w:rsid w:val="000438D8"/>
    <w:rsid w:val="000471B8"/>
    <w:rsid w:val="00047613"/>
    <w:rsid w:val="00050792"/>
    <w:rsid w:val="00052842"/>
    <w:rsid w:val="00052899"/>
    <w:rsid w:val="00055C48"/>
    <w:rsid w:val="000564DB"/>
    <w:rsid w:val="00057377"/>
    <w:rsid w:val="00060052"/>
    <w:rsid w:val="000609DC"/>
    <w:rsid w:val="00060BED"/>
    <w:rsid w:val="00062E59"/>
    <w:rsid w:val="00063516"/>
    <w:rsid w:val="00063F45"/>
    <w:rsid w:val="00065F7C"/>
    <w:rsid w:val="00067526"/>
    <w:rsid w:val="000704D9"/>
    <w:rsid w:val="0007078D"/>
    <w:rsid w:val="00070A3C"/>
    <w:rsid w:val="00070B96"/>
    <w:rsid w:val="00076CC4"/>
    <w:rsid w:val="00077640"/>
    <w:rsid w:val="0008138F"/>
    <w:rsid w:val="0008247E"/>
    <w:rsid w:val="0008346E"/>
    <w:rsid w:val="000859E5"/>
    <w:rsid w:val="00091F25"/>
    <w:rsid w:val="00095A60"/>
    <w:rsid w:val="000A21A3"/>
    <w:rsid w:val="000A34ED"/>
    <w:rsid w:val="000A57F0"/>
    <w:rsid w:val="000B17A3"/>
    <w:rsid w:val="000B3466"/>
    <w:rsid w:val="000C1A0B"/>
    <w:rsid w:val="000D3DFC"/>
    <w:rsid w:val="000D7D9E"/>
    <w:rsid w:val="000E0F77"/>
    <w:rsid w:val="000E19D2"/>
    <w:rsid w:val="000E5587"/>
    <w:rsid w:val="000E590E"/>
    <w:rsid w:val="000E6065"/>
    <w:rsid w:val="000E622E"/>
    <w:rsid w:val="000E6EA4"/>
    <w:rsid w:val="000E7465"/>
    <w:rsid w:val="000F1C0C"/>
    <w:rsid w:val="000F1E89"/>
    <w:rsid w:val="000F1FF4"/>
    <w:rsid w:val="000F340B"/>
    <w:rsid w:val="000F4C9F"/>
    <w:rsid w:val="000F5E6D"/>
    <w:rsid w:val="000F7DA6"/>
    <w:rsid w:val="00104287"/>
    <w:rsid w:val="00111B39"/>
    <w:rsid w:val="00112253"/>
    <w:rsid w:val="00114017"/>
    <w:rsid w:val="00120739"/>
    <w:rsid w:val="00124CF3"/>
    <w:rsid w:val="001251D5"/>
    <w:rsid w:val="00131DB2"/>
    <w:rsid w:val="00132492"/>
    <w:rsid w:val="00136E91"/>
    <w:rsid w:val="00137863"/>
    <w:rsid w:val="00142FB7"/>
    <w:rsid w:val="00146F7E"/>
    <w:rsid w:val="0015058E"/>
    <w:rsid w:val="001513CF"/>
    <w:rsid w:val="00152C26"/>
    <w:rsid w:val="00155BEB"/>
    <w:rsid w:val="00156AD9"/>
    <w:rsid w:val="00161DB8"/>
    <w:rsid w:val="00164641"/>
    <w:rsid w:val="00165032"/>
    <w:rsid w:val="001655EF"/>
    <w:rsid w:val="00165B9A"/>
    <w:rsid w:val="001707FE"/>
    <w:rsid w:val="001804FA"/>
    <w:rsid w:val="001818A0"/>
    <w:rsid w:val="00185B0D"/>
    <w:rsid w:val="00190C7F"/>
    <w:rsid w:val="001916B7"/>
    <w:rsid w:val="00192B2B"/>
    <w:rsid w:val="00192CA4"/>
    <w:rsid w:val="001941C4"/>
    <w:rsid w:val="00195DCE"/>
    <w:rsid w:val="00197497"/>
    <w:rsid w:val="00197A5A"/>
    <w:rsid w:val="001A0F94"/>
    <w:rsid w:val="001A1BB0"/>
    <w:rsid w:val="001A25F6"/>
    <w:rsid w:val="001A356A"/>
    <w:rsid w:val="001A65BF"/>
    <w:rsid w:val="001B0609"/>
    <w:rsid w:val="001B071B"/>
    <w:rsid w:val="001B3F78"/>
    <w:rsid w:val="001B43A8"/>
    <w:rsid w:val="001B43BE"/>
    <w:rsid w:val="001B5053"/>
    <w:rsid w:val="001B791B"/>
    <w:rsid w:val="001C0D69"/>
    <w:rsid w:val="001C348A"/>
    <w:rsid w:val="001C35C6"/>
    <w:rsid w:val="001C3BEC"/>
    <w:rsid w:val="001C4C98"/>
    <w:rsid w:val="001C5F0A"/>
    <w:rsid w:val="001C6B41"/>
    <w:rsid w:val="001C743B"/>
    <w:rsid w:val="001D00A1"/>
    <w:rsid w:val="001D00C8"/>
    <w:rsid w:val="001D1AA6"/>
    <w:rsid w:val="001D1C56"/>
    <w:rsid w:val="001D26A1"/>
    <w:rsid w:val="001D2B43"/>
    <w:rsid w:val="001D3DFA"/>
    <w:rsid w:val="001D4724"/>
    <w:rsid w:val="001E013A"/>
    <w:rsid w:val="001E1669"/>
    <w:rsid w:val="001E1E4D"/>
    <w:rsid w:val="001E2B7A"/>
    <w:rsid w:val="001E50E5"/>
    <w:rsid w:val="001E5770"/>
    <w:rsid w:val="001E62FC"/>
    <w:rsid w:val="001E75D4"/>
    <w:rsid w:val="001F220C"/>
    <w:rsid w:val="001F4520"/>
    <w:rsid w:val="001F4927"/>
    <w:rsid w:val="001F7E63"/>
    <w:rsid w:val="002021C3"/>
    <w:rsid w:val="00205294"/>
    <w:rsid w:val="00205DDA"/>
    <w:rsid w:val="00207217"/>
    <w:rsid w:val="002111A5"/>
    <w:rsid w:val="00211996"/>
    <w:rsid w:val="002154F9"/>
    <w:rsid w:val="00220F64"/>
    <w:rsid w:val="00221167"/>
    <w:rsid w:val="00221606"/>
    <w:rsid w:val="00221997"/>
    <w:rsid w:val="00226B9A"/>
    <w:rsid w:val="00231BA0"/>
    <w:rsid w:val="00242BC1"/>
    <w:rsid w:val="00243AE5"/>
    <w:rsid w:val="00260FCC"/>
    <w:rsid w:val="00261997"/>
    <w:rsid w:val="0026709A"/>
    <w:rsid w:val="00272BAF"/>
    <w:rsid w:val="002814D6"/>
    <w:rsid w:val="00281E92"/>
    <w:rsid w:val="00282C3B"/>
    <w:rsid w:val="002834E8"/>
    <w:rsid w:val="002841C0"/>
    <w:rsid w:val="0028430F"/>
    <w:rsid w:val="00286296"/>
    <w:rsid w:val="00287CC2"/>
    <w:rsid w:val="0029039C"/>
    <w:rsid w:val="00293175"/>
    <w:rsid w:val="00295365"/>
    <w:rsid w:val="002968FB"/>
    <w:rsid w:val="00297C72"/>
    <w:rsid w:val="002A0582"/>
    <w:rsid w:val="002A265F"/>
    <w:rsid w:val="002A3673"/>
    <w:rsid w:val="002A5CD5"/>
    <w:rsid w:val="002A60D5"/>
    <w:rsid w:val="002A6120"/>
    <w:rsid w:val="002A773F"/>
    <w:rsid w:val="002B06D0"/>
    <w:rsid w:val="002B45E4"/>
    <w:rsid w:val="002B4D64"/>
    <w:rsid w:val="002B7793"/>
    <w:rsid w:val="002C0867"/>
    <w:rsid w:val="002C325B"/>
    <w:rsid w:val="002C3750"/>
    <w:rsid w:val="002C3775"/>
    <w:rsid w:val="002C4DC3"/>
    <w:rsid w:val="002C66E8"/>
    <w:rsid w:val="002D350C"/>
    <w:rsid w:val="002D4562"/>
    <w:rsid w:val="002E0FB8"/>
    <w:rsid w:val="002E55F2"/>
    <w:rsid w:val="002F09F2"/>
    <w:rsid w:val="002F3089"/>
    <w:rsid w:val="002F6427"/>
    <w:rsid w:val="002F73FF"/>
    <w:rsid w:val="002F7556"/>
    <w:rsid w:val="00300BF1"/>
    <w:rsid w:val="003023A4"/>
    <w:rsid w:val="00302EFD"/>
    <w:rsid w:val="00302F5D"/>
    <w:rsid w:val="00305804"/>
    <w:rsid w:val="00305CB4"/>
    <w:rsid w:val="00305DCA"/>
    <w:rsid w:val="0030682B"/>
    <w:rsid w:val="00306A40"/>
    <w:rsid w:val="00312BB9"/>
    <w:rsid w:val="00315DD1"/>
    <w:rsid w:val="00320525"/>
    <w:rsid w:val="00321785"/>
    <w:rsid w:val="00321BF5"/>
    <w:rsid w:val="0032231D"/>
    <w:rsid w:val="00323E31"/>
    <w:rsid w:val="00325587"/>
    <w:rsid w:val="00325F4F"/>
    <w:rsid w:val="00326D0A"/>
    <w:rsid w:val="003312BF"/>
    <w:rsid w:val="00331CB3"/>
    <w:rsid w:val="00332D43"/>
    <w:rsid w:val="0033331C"/>
    <w:rsid w:val="003341E4"/>
    <w:rsid w:val="00340E09"/>
    <w:rsid w:val="00341F3B"/>
    <w:rsid w:val="00342134"/>
    <w:rsid w:val="0034372E"/>
    <w:rsid w:val="00344BFF"/>
    <w:rsid w:val="00345E1B"/>
    <w:rsid w:val="00350C1F"/>
    <w:rsid w:val="00352424"/>
    <w:rsid w:val="00352C6B"/>
    <w:rsid w:val="00353998"/>
    <w:rsid w:val="003542DB"/>
    <w:rsid w:val="0035543F"/>
    <w:rsid w:val="003561B1"/>
    <w:rsid w:val="003578D7"/>
    <w:rsid w:val="00360E53"/>
    <w:rsid w:val="00361632"/>
    <w:rsid w:val="0036542E"/>
    <w:rsid w:val="003657BF"/>
    <w:rsid w:val="00365994"/>
    <w:rsid w:val="00366520"/>
    <w:rsid w:val="0037108A"/>
    <w:rsid w:val="00372347"/>
    <w:rsid w:val="00375874"/>
    <w:rsid w:val="00377E31"/>
    <w:rsid w:val="00381152"/>
    <w:rsid w:val="00383019"/>
    <w:rsid w:val="00385E64"/>
    <w:rsid w:val="00395B23"/>
    <w:rsid w:val="00396CC5"/>
    <w:rsid w:val="00397A1E"/>
    <w:rsid w:val="00397DED"/>
    <w:rsid w:val="003A1B52"/>
    <w:rsid w:val="003A2288"/>
    <w:rsid w:val="003A5A27"/>
    <w:rsid w:val="003B095F"/>
    <w:rsid w:val="003B3C11"/>
    <w:rsid w:val="003B3DD9"/>
    <w:rsid w:val="003B472B"/>
    <w:rsid w:val="003B4D45"/>
    <w:rsid w:val="003B6B35"/>
    <w:rsid w:val="003B7412"/>
    <w:rsid w:val="003C11F2"/>
    <w:rsid w:val="003C267D"/>
    <w:rsid w:val="003C38B9"/>
    <w:rsid w:val="003C6495"/>
    <w:rsid w:val="003C6F81"/>
    <w:rsid w:val="003D1F31"/>
    <w:rsid w:val="003D3977"/>
    <w:rsid w:val="003D4320"/>
    <w:rsid w:val="003D7FCA"/>
    <w:rsid w:val="003E00A1"/>
    <w:rsid w:val="003E0828"/>
    <w:rsid w:val="003E109B"/>
    <w:rsid w:val="003E1C73"/>
    <w:rsid w:val="003E238E"/>
    <w:rsid w:val="003E69E2"/>
    <w:rsid w:val="003F1200"/>
    <w:rsid w:val="003F17BC"/>
    <w:rsid w:val="003F3BDC"/>
    <w:rsid w:val="003F5473"/>
    <w:rsid w:val="003F5555"/>
    <w:rsid w:val="003F5F99"/>
    <w:rsid w:val="003F6955"/>
    <w:rsid w:val="00403CC2"/>
    <w:rsid w:val="00404561"/>
    <w:rsid w:val="004054AB"/>
    <w:rsid w:val="00406862"/>
    <w:rsid w:val="004102C7"/>
    <w:rsid w:val="004135A1"/>
    <w:rsid w:val="004139C2"/>
    <w:rsid w:val="00413A73"/>
    <w:rsid w:val="00413CD5"/>
    <w:rsid w:val="00414A62"/>
    <w:rsid w:val="004169A4"/>
    <w:rsid w:val="00417794"/>
    <w:rsid w:val="00425E41"/>
    <w:rsid w:val="00426094"/>
    <w:rsid w:val="00426324"/>
    <w:rsid w:val="00426873"/>
    <w:rsid w:val="00426CCE"/>
    <w:rsid w:val="0042761C"/>
    <w:rsid w:val="00431260"/>
    <w:rsid w:val="00431625"/>
    <w:rsid w:val="0043285A"/>
    <w:rsid w:val="004378C9"/>
    <w:rsid w:val="004419B3"/>
    <w:rsid w:val="00441EE4"/>
    <w:rsid w:val="0044223A"/>
    <w:rsid w:val="00443F8D"/>
    <w:rsid w:val="004445FF"/>
    <w:rsid w:val="0044544A"/>
    <w:rsid w:val="0044655A"/>
    <w:rsid w:val="00447079"/>
    <w:rsid w:val="00451378"/>
    <w:rsid w:val="00451E69"/>
    <w:rsid w:val="00452F5E"/>
    <w:rsid w:val="00454D2F"/>
    <w:rsid w:val="0045583D"/>
    <w:rsid w:val="00457FD5"/>
    <w:rsid w:val="00460C21"/>
    <w:rsid w:val="004620FF"/>
    <w:rsid w:val="0046268B"/>
    <w:rsid w:val="00464400"/>
    <w:rsid w:val="004661D6"/>
    <w:rsid w:val="00466FBE"/>
    <w:rsid w:val="0047089F"/>
    <w:rsid w:val="00473B3B"/>
    <w:rsid w:val="00475A4F"/>
    <w:rsid w:val="004760E2"/>
    <w:rsid w:val="00476F50"/>
    <w:rsid w:val="00477289"/>
    <w:rsid w:val="004817F7"/>
    <w:rsid w:val="00482AA2"/>
    <w:rsid w:val="00482D63"/>
    <w:rsid w:val="00484B8D"/>
    <w:rsid w:val="00485D19"/>
    <w:rsid w:val="0049250C"/>
    <w:rsid w:val="00494E2C"/>
    <w:rsid w:val="00494FB9"/>
    <w:rsid w:val="00496CA2"/>
    <w:rsid w:val="004A0990"/>
    <w:rsid w:val="004A0FD4"/>
    <w:rsid w:val="004A30BD"/>
    <w:rsid w:val="004A4B56"/>
    <w:rsid w:val="004A59CA"/>
    <w:rsid w:val="004A6FBF"/>
    <w:rsid w:val="004B029B"/>
    <w:rsid w:val="004B183D"/>
    <w:rsid w:val="004B258C"/>
    <w:rsid w:val="004B34FB"/>
    <w:rsid w:val="004B40CD"/>
    <w:rsid w:val="004C0F14"/>
    <w:rsid w:val="004C64C5"/>
    <w:rsid w:val="004D01D8"/>
    <w:rsid w:val="004D252A"/>
    <w:rsid w:val="004D2787"/>
    <w:rsid w:val="004D2CC2"/>
    <w:rsid w:val="004D7AE1"/>
    <w:rsid w:val="004E2065"/>
    <w:rsid w:val="004E2B37"/>
    <w:rsid w:val="004E2B3E"/>
    <w:rsid w:val="004E4024"/>
    <w:rsid w:val="004E561A"/>
    <w:rsid w:val="004F52BE"/>
    <w:rsid w:val="004F78DE"/>
    <w:rsid w:val="005004DC"/>
    <w:rsid w:val="005008DB"/>
    <w:rsid w:val="00502A70"/>
    <w:rsid w:val="0050433A"/>
    <w:rsid w:val="00504BB8"/>
    <w:rsid w:val="005076B4"/>
    <w:rsid w:val="00510014"/>
    <w:rsid w:val="0051372D"/>
    <w:rsid w:val="00515FCB"/>
    <w:rsid w:val="00516ACC"/>
    <w:rsid w:val="00516FEB"/>
    <w:rsid w:val="00517E49"/>
    <w:rsid w:val="00520C0C"/>
    <w:rsid w:val="0052553F"/>
    <w:rsid w:val="0052764A"/>
    <w:rsid w:val="00527B78"/>
    <w:rsid w:val="00531B32"/>
    <w:rsid w:val="00533C21"/>
    <w:rsid w:val="00533DAA"/>
    <w:rsid w:val="00534841"/>
    <w:rsid w:val="005376FF"/>
    <w:rsid w:val="005446EC"/>
    <w:rsid w:val="00546298"/>
    <w:rsid w:val="00553295"/>
    <w:rsid w:val="00556136"/>
    <w:rsid w:val="00557957"/>
    <w:rsid w:val="00563E51"/>
    <w:rsid w:val="005648AA"/>
    <w:rsid w:val="00564D65"/>
    <w:rsid w:val="00565C44"/>
    <w:rsid w:val="00570BD5"/>
    <w:rsid w:val="00571D07"/>
    <w:rsid w:val="00573925"/>
    <w:rsid w:val="005760E8"/>
    <w:rsid w:val="00576777"/>
    <w:rsid w:val="00576B1C"/>
    <w:rsid w:val="005804DD"/>
    <w:rsid w:val="00581FDD"/>
    <w:rsid w:val="00596153"/>
    <w:rsid w:val="00597E10"/>
    <w:rsid w:val="005A2186"/>
    <w:rsid w:val="005A2DF0"/>
    <w:rsid w:val="005A51BB"/>
    <w:rsid w:val="005B1ACB"/>
    <w:rsid w:val="005B327B"/>
    <w:rsid w:val="005B4A8F"/>
    <w:rsid w:val="005B67E7"/>
    <w:rsid w:val="005C0945"/>
    <w:rsid w:val="005C32A0"/>
    <w:rsid w:val="005C42B6"/>
    <w:rsid w:val="005C67A1"/>
    <w:rsid w:val="005C7B8F"/>
    <w:rsid w:val="005D1401"/>
    <w:rsid w:val="005D33C4"/>
    <w:rsid w:val="005D3580"/>
    <w:rsid w:val="005D5D4E"/>
    <w:rsid w:val="005D6CB6"/>
    <w:rsid w:val="005E5D33"/>
    <w:rsid w:val="005E7F49"/>
    <w:rsid w:val="005F1892"/>
    <w:rsid w:val="005F2353"/>
    <w:rsid w:val="005F2526"/>
    <w:rsid w:val="005F342C"/>
    <w:rsid w:val="005F471D"/>
    <w:rsid w:val="005F5123"/>
    <w:rsid w:val="005F6FAB"/>
    <w:rsid w:val="00600F08"/>
    <w:rsid w:val="0060530A"/>
    <w:rsid w:val="006064C3"/>
    <w:rsid w:val="006067E5"/>
    <w:rsid w:val="006123FB"/>
    <w:rsid w:val="006146B3"/>
    <w:rsid w:val="00614BA9"/>
    <w:rsid w:val="006154DB"/>
    <w:rsid w:val="00617A8F"/>
    <w:rsid w:val="00624411"/>
    <w:rsid w:val="00625F94"/>
    <w:rsid w:val="00632A34"/>
    <w:rsid w:val="00633D94"/>
    <w:rsid w:val="0063499A"/>
    <w:rsid w:val="006352B4"/>
    <w:rsid w:val="00637FC3"/>
    <w:rsid w:val="006402B4"/>
    <w:rsid w:val="00643874"/>
    <w:rsid w:val="00650422"/>
    <w:rsid w:val="006508AB"/>
    <w:rsid w:val="006543A0"/>
    <w:rsid w:val="00654C7A"/>
    <w:rsid w:val="0066103D"/>
    <w:rsid w:val="006636A0"/>
    <w:rsid w:val="00663F03"/>
    <w:rsid w:val="00665772"/>
    <w:rsid w:val="00666C54"/>
    <w:rsid w:val="0067261D"/>
    <w:rsid w:val="0067454E"/>
    <w:rsid w:val="0067658E"/>
    <w:rsid w:val="00680F25"/>
    <w:rsid w:val="00685E2C"/>
    <w:rsid w:val="006915EE"/>
    <w:rsid w:val="00692D29"/>
    <w:rsid w:val="00692EC4"/>
    <w:rsid w:val="00694727"/>
    <w:rsid w:val="00694A83"/>
    <w:rsid w:val="006A0DA9"/>
    <w:rsid w:val="006A2EB6"/>
    <w:rsid w:val="006A310D"/>
    <w:rsid w:val="006A5F7B"/>
    <w:rsid w:val="006B00E1"/>
    <w:rsid w:val="006B2252"/>
    <w:rsid w:val="006B33CA"/>
    <w:rsid w:val="006B3987"/>
    <w:rsid w:val="006B60CA"/>
    <w:rsid w:val="006B7EA2"/>
    <w:rsid w:val="006C0025"/>
    <w:rsid w:val="006C2FBC"/>
    <w:rsid w:val="006C6EFA"/>
    <w:rsid w:val="006D62B0"/>
    <w:rsid w:val="006D633E"/>
    <w:rsid w:val="006D6B47"/>
    <w:rsid w:val="006E0D91"/>
    <w:rsid w:val="006E3F97"/>
    <w:rsid w:val="006E4CE8"/>
    <w:rsid w:val="006F01A1"/>
    <w:rsid w:val="006F2A54"/>
    <w:rsid w:val="006F383E"/>
    <w:rsid w:val="006F4DBA"/>
    <w:rsid w:val="006F5CF0"/>
    <w:rsid w:val="006F75BD"/>
    <w:rsid w:val="007000EC"/>
    <w:rsid w:val="0070643E"/>
    <w:rsid w:val="00707F65"/>
    <w:rsid w:val="007105AF"/>
    <w:rsid w:val="00711859"/>
    <w:rsid w:val="00711E9A"/>
    <w:rsid w:val="00713BBC"/>
    <w:rsid w:val="00717FB3"/>
    <w:rsid w:val="007200EA"/>
    <w:rsid w:val="00723AD8"/>
    <w:rsid w:val="00723D6B"/>
    <w:rsid w:val="00726488"/>
    <w:rsid w:val="007276C5"/>
    <w:rsid w:val="00734233"/>
    <w:rsid w:val="00736A9D"/>
    <w:rsid w:val="00736E01"/>
    <w:rsid w:val="007378EC"/>
    <w:rsid w:val="00742D54"/>
    <w:rsid w:val="00742F62"/>
    <w:rsid w:val="007445F3"/>
    <w:rsid w:val="0074474E"/>
    <w:rsid w:val="007459BD"/>
    <w:rsid w:val="00747546"/>
    <w:rsid w:val="0075115A"/>
    <w:rsid w:val="007527ED"/>
    <w:rsid w:val="0075285D"/>
    <w:rsid w:val="007562A5"/>
    <w:rsid w:val="007569AE"/>
    <w:rsid w:val="00756A8D"/>
    <w:rsid w:val="007606A8"/>
    <w:rsid w:val="00761840"/>
    <w:rsid w:val="00761BF2"/>
    <w:rsid w:val="0076215D"/>
    <w:rsid w:val="00764097"/>
    <w:rsid w:val="007669F4"/>
    <w:rsid w:val="00767C3B"/>
    <w:rsid w:val="00771747"/>
    <w:rsid w:val="0078276B"/>
    <w:rsid w:val="007869DC"/>
    <w:rsid w:val="007876FF"/>
    <w:rsid w:val="0078774E"/>
    <w:rsid w:val="00791DB1"/>
    <w:rsid w:val="00792894"/>
    <w:rsid w:val="00795F06"/>
    <w:rsid w:val="007A54A4"/>
    <w:rsid w:val="007A5B16"/>
    <w:rsid w:val="007A6220"/>
    <w:rsid w:val="007B1E9F"/>
    <w:rsid w:val="007B250C"/>
    <w:rsid w:val="007B2A26"/>
    <w:rsid w:val="007B3314"/>
    <w:rsid w:val="007B3888"/>
    <w:rsid w:val="007B4E30"/>
    <w:rsid w:val="007B558C"/>
    <w:rsid w:val="007B748E"/>
    <w:rsid w:val="007C0269"/>
    <w:rsid w:val="007C08DF"/>
    <w:rsid w:val="007C2828"/>
    <w:rsid w:val="007D091D"/>
    <w:rsid w:val="007D38FA"/>
    <w:rsid w:val="007D3AC2"/>
    <w:rsid w:val="007D45B3"/>
    <w:rsid w:val="007D6255"/>
    <w:rsid w:val="007D7581"/>
    <w:rsid w:val="007E1600"/>
    <w:rsid w:val="007E1B0C"/>
    <w:rsid w:val="007E491B"/>
    <w:rsid w:val="007E6D9A"/>
    <w:rsid w:val="007E71AE"/>
    <w:rsid w:val="007E7764"/>
    <w:rsid w:val="007F0393"/>
    <w:rsid w:val="007F0586"/>
    <w:rsid w:val="007F0F86"/>
    <w:rsid w:val="007F1918"/>
    <w:rsid w:val="007F352F"/>
    <w:rsid w:val="007F367A"/>
    <w:rsid w:val="008017FC"/>
    <w:rsid w:val="00802D49"/>
    <w:rsid w:val="0080749B"/>
    <w:rsid w:val="00807510"/>
    <w:rsid w:val="00807CC4"/>
    <w:rsid w:val="008125C4"/>
    <w:rsid w:val="00816515"/>
    <w:rsid w:val="008166C5"/>
    <w:rsid w:val="008206BF"/>
    <w:rsid w:val="00821D2B"/>
    <w:rsid w:val="00822D58"/>
    <w:rsid w:val="00824C15"/>
    <w:rsid w:val="00825CCD"/>
    <w:rsid w:val="00826A75"/>
    <w:rsid w:val="00826CFF"/>
    <w:rsid w:val="00826E86"/>
    <w:rsid w:val="00831B45"/>
    <w:rsid w:val="0083541A"/>
    <w:rsid w:val="00835446"/>
    <w:rsid w:val="0083764B"/>
    <w:rsid w:val="0083769B"/>
    <w:rsid w:val="00840512"/>
    <w:rsid w:val="00840ED2"/>
    <w:rsid w:val="008419F2"/>
    <w:rsid w:val="00844344"/>
    <w:rsid w:val="00847751"/>
    <w:rsid w:val="0085122F"/>
    <w:rsid w:val="00855791"/>
    <w:rsid w:val="0086041D"/>
    <w:rsid w:val="00860FF2"/>
    <w:rsid w:val="00861038"/>
    <w:rsid w:val="00861F52"/>
    <w:rsid w:val="00862A85"/>
    <w:rsid w:val="00866828"/>
    <w:rsid w:val="00867B17"/>
    <w:rsid w:val="00873DB9"/>
    <w:rsid w:val="0087629B"/>
    <w:rsid w:val="00877E44"/>
    <w:rsid w:val="00882070"/>
    <w:rsid w:val="008820C3"/>
    <w:rsid w:val="00883FBA"/>
    <w:rsid w:val="00887818"/>
    <w:rsid w:val="00892D49"/>
    <w:rsid w:val="00896692"/>
    <w:rsid w:val="008A4911"/>
    <w:rsid w:val="008A7C27"/>
    <w:rsid w:val="008B0445"/>
    <w:rsid w:val="008B41E4"/>
    <w:rsid w:val="008B6328"/>
    <w:rsid w:val="008B7761"/>
    <w:rsid w:val="008C0665"/>
    <w:rsid w:val="008C1179"/>
    <w:rsid w:val="008C5772"/>
    <w:rsid w:val="008C6606"/>
    <w:rsid w:val="008D0701"/>
    <w:rsid w:val="008D1ED6"/>
    <w:rsid w:val="008D44B2"/>
    <w:rsid w:val="008E314A"/>
    <w:rsid w:val="008E3D7D"/>
    <w:rsid w:val="008E4768"/>
    <w:rsid w:val="008E637C"/>
    <w:rsid w:val="008E6CA7"/>
    <w:rsid w:val="008E7069"/>
    <w:rsid w:val="008F145A"/>
    <w:rsid w:val="008F27C8"/>
    <w:rsid w:val="0090079A"/>
    <w:rsid w:val="009026B9"/>
    <w:rsid w:val="00903C2E"/>
    <w:rsid w:val="009057E7"/>
    <w:rsid w:val="00905D82"/>
    <w:rsid w:val="009126D2"/>
    <w:rsid w:val="00913392"/>
    <w:rsid w:val="00913AFC"/>
    <w:rsid w:val="0092104F"/>
    <w:rsid w:val="00922907"/>
    <w:rsid w:val="0092393F"/>
    <w:rsid w:val="0092568E"/>
    <w:rsid w:val="00927F0A"/>
    <w:rsid w:val="009316E1"/>
    <w:rsid w:val="009322A1"/>
    <w:rsid w:val="00934F62"/>
    <w:rsid w:val="0093537B"/>
    <w:rsid w:val="0093558B"/>
    <w:rsid w:val="00940815"/>
    <w:rsid w:val="009411B6"/>
    <w:rsid w:val="00941200"/>
    <w:rsid w:val="00944C87"/>
    <w:rsid w:val="00945AE8"/>
    <w:rsid w:val="00945E22"/>
    <w:rsid w:val="0094626F"/>
    <w:rsid w:val="00946456"/>
    <w:rsid w:val="00946C5D"/>
    <w:rsid w:val="00947132"/>
    <w:rsid w:val="00947AED"/>
    <w:rsid w:val="00950F42"/>
    <w:rsid w:val="009511FE"/>
    <w:rsid w:val="009528A6"/>
    <w:rsid w:val="0095408E"/>
    <w:rsid w:val="00955CEA"/>
    <w:rsid w:val="00960103"/>
    <w:rsid w:val="0096116B"/>
    <w:rsid w:val="0096377F"/>
    <w:rsid w:val="0096616D"/>
    <w:rsid w:val="0096695A"/>
    <w:rsid w:val="009703A2"/>
    <w:rsid w:val="009731C8"/>
    <w:rsid w:val="009813D2"/>
    <w:rsid w:val="0098602D"/>
    <w:rsid w:val="00986C45"/>
    <w:rsid w:val="009A4104"/>
    <w:rsid w:val="009B63AA"/>
    <w:rsid w:val="009C2430"/>
    <w:rsid w:val="009C3506"/>
    <w:rsid w:val="009C39CC"/>
    <w:rsid w:val="009D1B53"/>
    <w:rsid w:val="009D2CC2"/>
    <w:rsid w:val="009D363B"/>
    <w:rsid w:val="009D3F65"/>
    <w:rsid w:val="009D40D6"/>
    <w:rsid w:val="009D6187"/>
    <w:rsid w:val="009D618F"/>
    <w:rsid w:val="009D6E1D"/>
    <w:rsid w:val="009D7B0F"/>
    <w:rsid w:val="009D7FC6"/>
    <w:rsid w:val="009E068D"/>
    <w:rsid w:val="009E29F0"/>
    <w:rsid w:val="009F27EB"/>
    <w:rsid w:val="009F404B"/>
    <w:rsid w:val="009F61E6"/>
    <w:rsid w:val="009F6370"/>
    <w:rsid w:val="009F6EBD"/>
    <w:rsid w:val="00A02BB1"/>
    <w:rsid w:val="00A0411A"/>
    <w:rsid w:val="00A0620F"/>
    <w:rsid w:val="00A0672E"/>
    <w:rsid w:val="00A10444"/>
    <w:rsid w:val="00A10B8F"/>
    <w:rsid w:val="00A11B7C"/>
    <w:rsid w:val="00A11F12"/>
    <w:rsid w:val="00A20EDA"/>
    <w:rsid w:val="00A20F57"/>
    <w:rsid w:val="00A21F8B"/>
    <w:rsid w:val="00A2299F"/>
    <w:rsid w:val="00A23098"/>
    <w:rsid w:val="00A23178"/>
    <w:rsid w:val="00A23A79"/>
    <w:rsid w:val="00A2415A"/>
    <w:rsid w:val="00A2545A"/>
    <w:rsid w:val="00A255C3"/>
    <w:rsid w:val="00A304E3"/>
    <w:rsid w:val="00A32FF0"/>
    <w:rsid w:val="00A3378E"/>
    <w:rsid w:val="00A3597F"/>
    <w:rsid w:val="00A36452"/>
    <w:rsid w:val="00A37141"/>
    <w:rsid w:val="00A37608"/>
    <w:rsid w:val="00A418A9"/>
    <w:rsid w:val="00A421E2"/>
    <w:rsid w:val="00A46DB4"/>
    <w:rsid w:val="00A47A93"/>
    <w:rsid w:val="00A51344"/>
    <w:rsid w:val="00A520BD"/>
    <w:rsid w:val="00A5267E"/>
    <w:rsid w:val="00A5281E"/>
    <w:rsid w:val="00A554B2"/>
    <w:rsid w:val="00A56176"/>
    <w:rsid w:val="00A605E5"/>
    <w:rsid w:val="00A60AAC"/>
    <w:rsid w:val="00A63CF5"/>
    <w:rsid w:val="00A64C38"/>
    <w:rsid w:val="00A7167B"/>
    <w:rsid w:val="00A7198F"/>
    <w:rsid w:val="00A71EAD"/>
    <w:rsid w:val="00A7441B"/>
    <w:rsid w:val="00A74DBC"/>
    <w:rsid w:val="00A75A9C"/>
    <w:rsid w:val="00A76DBA"/>
    <w:rsid w:val="00A80518"/>
    <w:rsid w:val="00A815F1"/>
    <w:rsid w:val="00A828CD"/>
    <w:rsid w:val="00A837A6"/>
    <w:rsid w:val="00A86BF7"/>
    <w:rsid w:val="00A92C0E"/>
    <w:rsid w:val="00A92C48"/>
    <w:rsid w:val="00A96A9D"/>
    <w:rsid w:val="00A97752"/>
    <w:rsid w:val="00AA2032"/>
    <w:rsid w:val="00AA4B70"/>
    <w:rsid w:val="00AA4C2B"/>
    <w:rsid w:val="00AA5C9C"/>
    <w:rsid w:val="00AA6A6D"/>
    <w:rsid w:val="00AA6C54"/>
    <w:rsid w:val="00AB1235"/>
    <w:rsid w:val="00AB3567"/>
    <w:rsid w:val="00AB3C22"/>
    <w:rsid w:val="00AB5A72"/>
    <w:rsid w:val="00AB736F"/>
    <w:rsid w:val="00AC1489"/>
    <w:rsid w:val="00AC171C"/>
    <w:rsid w:val="00AC22AB"/>
    <w:rsid w:val="00AC392A"/>
    <w:rsid w:val="00AC582D"/>
    <w:rsid w:val="00AD1225"/>
    <w:rsid w:val="00AD4D43"/>
    <w:rsid w:val="00AD6056"/>
    <w:rsid w:val="00AE048F"/>
    <w:rsid w:val="00AE1D51"/>
    <w:rsid w:val="00AE48CF"/>
    <w:rsid w:val="00AE6E3E"/>
    <w:rsid w:val="00AF1572"/>
    <w:rsid w:val="00AF581B"/>
    <w:rsid w:val="00AF6852"/>
    <w:rsid w:val="00B01405"/>
    <w:rsid w:val="00B0527C"/>
    <w:rsid w:val="00B05389"/>
    <w:rsid w:val="00B1040B"/>
    <w:rsid w:val="00B16006"/>
    <w:rsid w:val="00B228B5"/>
    <w:rsid w:val="00B2796E"/>
    <w:rsid w:val="00B27ADC"/>
    <w:rsid w:val="00B27FF0"/>
    <w:rsid w:val="00B321A1"/>
    <w:rsid w:val="00B330CD"/>
    <w:rsid w:val="00B339D1"/>
    <w:rsid w:val="00B340FE"/>
    <w:rsid w:val="00B361CF"/>
    <w:rsid w:val="00B36A93"/>
    <w:rsid w:val="00B37FA4"/>
    <w:rsid w:val="00B434B4"/>
    <w:rsid w:val="00B43903"/>
    <w:rsid w:val="00B43A9A"/>
    <w:rsid w:val="00B44400"/>
    <w:rsid w:val="00B44E82"/>
    <w:rsid w:val="00B45138"/>
    <w:rsid w:val="00B5077D"/>
    <w:rsid w:val="00B51090"/>
    <w:rsid w:val="00B51A7A"/>
    <w:rsid w:val="00B542A6"/>
    <w:rsid w:val="00B54B8A"/>
    <w:rsid w:val="00B54CEF"/>
    <w:rsid w:val="00B56248"/>
    <w:rsid w:val="00B57626"/>
    <w:rsid w:val="00B65932"/>
    <w:rsid w:val="00B728F6"/>
    <w:rsid w:val="00B73367"/>
    <w:rsid w:val="00B73B4D"/>
    <w:rsid w:val="00B73C8B"/>
    <w:rsid w:val="00B74A9E"/>
    <w:rsid w:val="00B757D6"/>
    <w:rsid w:val="00B76382"/>
    <w:rsid w:val="00B774D1"/>
    <w:rsid w:val="00B77876"/>
    <w:rsid w:val="00B812B1"/>
    <w:rsid w:val="00B85A81"/>
    <w:rsid w:val="00B875F9"/>
    <w:rsid w:val="00B8799B"/>
    <w:rsid w:val="00B9083C"/>
    <w:rsid w:val="00B92931"/>
    <w:rsid w:val="00B93201"/>
    <w:rsid w:val="00B94C1A"/>
    <w:rsid w:val="00B94C37"/>
    <w:rsid w:val="00B96140"/>
    <w:rsid w:val="00BA5A58"/>
    <w:rsid w:val="00BA5A9A"/>
    <w:rsid w:val="00BA60D5"/>
    <w:rsid w:val="00BB0CFA"/>
    <w:rsid w:val="00BC0632"/>
    <w:rsid w:val="00BC2264"/>
    <w:rsid w:val="00BC261E"/>
    <w:rsid w:val="00BC2CA8"/>
    <w:rsid w:val="00BD05B0"/>
    <w:rsid w:val="00BD251E"/>
    <w:rsid w:val="00BD2F23"/>
    <w:rsid w:val="00BD3C76"/>
    <w:rsid w:val="00BD4391"/>
    <w:rsid w:val="00BD489E"/>
    <w:rsid w:val="00BD514E"/>
    <w:rsid w:val="00BD5B09"/>
    <w:rsid w:val="00BD72AB"/>
    <w:rsid w:val="00BD7955"/>
    <w:rsid w:val="00BE0772"/>
    <w:rsid w:val="00BE193F"/>
    <w:rsid w:val="00BE2DED"/>
    <w:rsid w:val="00BE37B6"/>
    <w:rsid w:val="00BE5624"/>
    <w:rsid w:val="00BE5AEC"/>
    <w:rsid w:val="00BE6857"/>
    <w:rsid w:val="00BF07D5"/>
    <w:rsid w:val="00BF1FC7"/>
    <w:rsid w:val="00BF2AE3"/>
    <w:rsid w:val="00BF3D06"/>
    <w:rsid w:val="00BF4DBB"/>
    <w:rsid w:val="00BF5B8F"/>
    <w:rsid w:val="00BF7CBC"/>
    <w:rsid w:val="00C00FFD"/>
    <w:rsid w:val="00C01316"/>
    <w:rsid w:val="00C04891"/>
    <w:rsid w:val="00C0574F"/>
    <w:rsid w:val="00C12B1C"/>
    <w:rsid w:val="00C131BD"/>
    <w:rsid w:val="00C1369A"/>
    <w:rsid w:val="00C144A8"/>
    <w:rsid w:val="00C15FF0"/>
    <w:rsid w:val="00C16998"/>
    <w:rsid w:val="00C20347"/>
    <w:rsid w:val="00C20AAE"/>
    <w:rsid w:val="00C25A36"/>
    <w:rsid w:val="00C275C7"/>
    <w:rsid w:val="00C27867"/>
    <w:rsid w:val="00C27A22"/>
    <w:rsid w:val="00C3100D"/>
    <w:rsid w:val="00C31674"/>
    <w:rsid w:val="00C3304D"/>
    <w:rsid w:val="00C33CB1"/>
    <w:rsid w:val="00C344F3"/>
    <w:rsid w:val="00C35117"/>
    <w:rsid w:val="00C36798"/>
    <w:rsid w:val="00C37AB2"/>
    <w:rsid w:val="00C37DF2"/>
    <w:rsid w:val="00C40567"/>
    <w:rsid w:val="00C428C1"/>
    <w:rsid w:val="00C47666"/>
    <w:rsid w:val="00C508EA"/>
    <w:rsid w:val="00C52425"/>
    <w:rsid w:val="00C52430"/>
    <w:rsid w:val="00C531BA"/>
    <w:rsid w:val="00C53F7F"/>
    <w:rsid w:val="00C568F4"/>
    <w:rsid w:val="00C56AE4"/>
    <w:rsid w:val="00C61C4C"/>
    <w:rsid w:val="00C63606"/>
    <w:rsid w:val="00C66877"/>
    <w:rsid w:val="00C701EF"/>
    <w:rsid w:val="00C72093"/>
    <w:rsid w:val="00C72ACD"/>
    <w:rsid w:val="00C730D7"/>
    <w:rsid w:val="00C74BB6"/>
    <w:rsid w:val="00C75981"/>
    <w:rsid w:val="00C82D09"/>
    <w:rsid w:val="00C83476"/>
    <w:rsid w:val="00C850E0"/>
    <w:rsid w:val="00C85730"/>
    <w:rsid w:val="00C864C6"/>
    <w:rsid w:val="00C865BD"/>
    <w:rsid w:val="00C91447"/>
    <w:rsid w:val="00CA07C4"/>
    <w:rsid w:val="00CA10AC"/>
    <w:rsid w:val="00CA4916"/>
    <w:rsid w:val="00CA4D49"/>
    <w:rsid w:val="00CA5038"/>
    <w:rsid w:val="00CA54FF"/>
    <w:rsid w:val="00CA659B"/>
    <w:rsid w:val="00CA7023"/>
    <w:rsid w:val="00CB0C23"/>
    <w:rsid w:val="00CB462D"/>
    <w:rsid w:val="00CC0312"/>
    <w:rsid w:val="00CC0E57"/>
    <w:rsid w:val="00CC2DF9"/>
    <w:rsid w:val="00CC41BA"/>
    <w:rsid w:val="00CC4B4B"/>
    <w:rsid w:val="00CC60E1"/>
    <w:rsid w:val="00CC6B6B"/>
    <w:rsid w:val="00CD0C77"/>
    <w:rsid w:val="00CD1757"/>
    <w:rsid w:val="00CD1D87"/>
    <w:rsid w:val="00CD29FC"/>
    <w:rsid w:val="00CD3AA2"/>
    <w:rsid w:val="00CD3EDA"/>
    <w:rsid w:val="00CD5ABC"/>
    <w:rsid w:val="00CD62E1"/>
    <w:rsid w:val="00CD6600"/>
    <w:rsid w:val="00CD7304"/>
    <w:rsid w:val="00CD7752"/>
    <w:rsid w:val="00CE3259"/>
    <w:rsid w:val="00CE37FB"/>
    <w:rsid w:val="00CE7170"/>
    <w:rsid w:val="00CF2426"/>
    <w:rsid w:val="00CF30A2"/>
    <w:rsid w:val="00CF5B6D"/>
    <w:rsid w:val="00CF5C90"/>
    <w:rsid w:val="00CF6C97"/>
    <w:rsid w:val="00CF70CE"/>
    <w:rsid w:val="00D05488"/>
    <w:rsid w:val="00D07EA0"/>
    <w:rsid w:val="00D115EC"/>
    <w:rsid w:val="00D212EE"/>
    <w:rsid w:val="00D266AA"/>
    <w:rsid w:val="00D26F1F"/>
    <w:rsid w:val="00D30A4C"/>
    <w:rsid w:val="00D31A76"/>
    <w:rsid w:val="00D31EA0"/>
    <w:rsid w:val="00D34A91"/>
    <w:rsid w:val="00D3500F"/>
    <w:rsid w:val="00D40594"/>
    <w:rsid w:val="00D4362A"/>
    <w:rsid w:val="00D437B4"/>
    <w:rsid w:val="00D43B72"/>
    <w:rsid w:val="00D475A3"/>
    <w:rsid w:val="00D4789B"/>
    <w:rsid w:val="00D5077F"/>
    <w:rsid w:val="00D539AC"/>
    <w:rsid w:val="00D572A5"/>
    <w:rsid w:val="00D63A53"/>
    <w:rsid w:val="00D64008"/>
    <w:rsid w:val="00D67E81"/>
    <w:rsid w:val="00D70910"/>
    <w:rsid w:val="00D71EE8"/>
    <w:rsid w:val="00D736D6"/>
    <w:rsid w:val="00D74187"/>
    <w:rsid w:val="00D83257"/>
    <w:rsid w:val="00D852BD"/>
    <w:rsid w:val="00D86DD2"/>
    <w:rsid w:val="00D9227E"/>
    <w:rsid w:val="00D92C36"/>
    <w:rsid w:val="00D9378D"/>
    <w:rsid w:val="00D970D4"/>
    <w:rsid w:val="00DA1D25"/>
    <w:rsid w:val="00DA2B2C"/>
    <w:rsid w:val="00DA3B28"/>
    <w:rsid w:val="00DA4853"/>
    <w:rsid w:val="00DB2DB3"/>
    <w:rsid w:val="00DB3930"/>
    <w:rsid w:val="00DB3BA5"/>
    <w:rsid w:val="00DB49C0"/>
    <w:rsid w:val="00DB670F"/>
    <w:rsid w:val="00DB73F7"/>
    <w:rsid w:val="00DC1374"/>
    <w:rsid w:val="00DC15F6"/>
    <w:rsid w:val="00DC3273"/>
    <w:rsid w:val="00DC363E"/>
    <w:rsid w:val="00DC5367"/>
    <w:rsid w:val="00DD2078"/>
    <w:rsid w:val="00DD536A"/>
    <w:rsid w:val="00DD5B6E"/>
    <w:rsid w:val="00DD6EC1"/>
    <w:rsid w:val="00DD7BCC"/>
    <w:rsid w:val="00DE023E"/>
    <w:rsid w:val="00DE02EC"/>
    <w:rsid w:val="00DE2A0E"/>
    <w:rsid w:val="00DE2B7B"/>
    <w:rsid w:val="00DE6829"/>
    <w:rsid w:val="00DF0FA1"/>
    <w:rsid w:val="00DF2DE8"/>
    <w:rsid w:val="00DF5189"/>
    <w:rsid w:val="00DF523F"/>
    <w:rsid w:val="00DF64C7"/>
    <w:rsid w:val="00E02F09"/>
    <w:rsid w:val="00E0701E"/>
    <w:rsid w:val="00E1288B"/>
    <w:rsid w:val="00E132FD"/>
    <w:rsid w:val="00E13D9D"/>
    <w:rsid w:val="00E15BA4"/>
    <w:rsid w:val="00E210BA"/>
    <w:rsid w:val="00E220BB"/>
    <w:rsid w:val="00E2267C"/>
    <w:rsid w:val="00E22D35"/>
    <w:rsid w:val="00E25F1E"/>
    <w:rsid w:val="00E30137"/>
    <w:rsid w:val="00E33612"/>
    <w:rsid w:val="00E33F98"/>
    <w:rsid w:val="00E342AF"/>
    <w:rsid w:val="00E3466A"/>
    <w:rsid w:val="00E348CC"/>
    <w:rsid w:val="00E37321"/>
    <w:rsid w:val="00E41EDC"/>
    <w:rsid w:val="00E557E0"/>
    <w:rsid w:val="00E61128"/>
    <w:rsid w:val="00E62CA8"/>
    <w:rsid w:val="00E62F52"/>
    <w:rsid w:val="00E64751"/>
    <w:rsid w:val="00E704C4"/>
    <w:rsid w:val="00E75AE0"/>
    <w:rsid w:val="00E7644B"/>
    <w:rsid w:val="00E805BE"/>
    <w:rsid w:val="00E85800"/>
    <w:rsid w:val="00E87EE0"/>
    <w:rsid w:val="00E90905"/>
    <w:rsid w:val="00E90A8E"/>
    <w:rsid w:val="00E9115B"/>
    <w:rsid w:val="00E92698"/>
    <w:rsid w:val="00E94FF6"/>
    <w:rsid w:val="00E95694"/>
    <w:rsid w:val="00EA37D8"/>
    <w:rsid w:val="00EA54A4"/>
    <w:rsid w:val="00EB1BA0"/>
    <w:rsid w:val="00EB1F1F"/>
    <w:rsid w:val="00EB2BDF"/>
    <w:rsid w:val="00EB4673"/>
    <w:rsid w:val="00EB4CE3"/>
    <w:rsid w:val="00EB6DC1"/>
    <w:rsid w:val="00EB7D9D"/>
    <w:rsid w:val="00EC1A38"/>
    <w:rsid w:val="00EC7E21"/>
    <w:rsid w:val="00ED29E5"/>
    <w:rsid w:val="00ED3FAA"/>
    <w:rsid w:val="00ED544C"/>
    <w:rsid w:val="00ED5F00"/>
    <w:rsid w:val="00ED6DBD"/>
    <w:rsid w:val="00EE1AF2"/>
    <w:rsid w:val="00EE2CA4"/>
    <w:rsid w:val="00EE2F2C"/>
    <w:rsid w:val="00EE6634"/>
    <w:rsid w:val="00EF2442"/>
    <w:rsid w:val="00EF34AF"/>
    <w:rsid w:val="00EF45E6"/>
    <w:rsid w:val="00EF57F9"/>
    <w:rsid w:val="00EF5B50"/>
    <w:rsid w:val="00F00144"/>
    <w:rsid w:val="00F02954"/>
    <w:rsid w:val="00F03863"/>
    <w:rsid w:val="00F07444"/>
    <w:rsid w:val="00F07508"/>
    <w:rsid w:val="00F07E64"/>
    <w:rsid w:val="00F105AC"/>
    <w:rsid w:val="00F1568D"/>
    <w:rsid w:val="00F1572B"/>
    <w:rsid w:val="00F15E7F"/>
    <w:rsid w:val="00F16002"/>
    <w:rsid w:val="00F16191"/>
    <w:rsid w:val="00F17AC1"/>
    <w:rsid w:val="00F213DB"/>
    <w:rsid w:val="00F24DA5"/>
    <w:rsid w:val="00F2528E"/>
    <w:rsid w:val="00F2681C"/>
    <w:rsid w:val="00F2764E"/>
    <w:rsid w:val="00F31A06"/>
    <w:rsid w:val="00F3213D"/>
    <w:rsid w:val="00F33241"/>
    <w:rsid w:val="00F333C9"/>
    <w:rsid w:val="00F33B24"/>
    <w:rsid w:val="00F41CB5"/>
    <w:rsid w:val="00F42994"/>
    <w:rsid w:val="00F44432"/>
    <w:rsid w:val="00F452B2"/>
    <w:rsid w:val="00F47FB2"/>
    <w:rsid w:val="00F52149"/>
    <w:rsid w:val="00F52BAB"/>
    <w:rsid w:val="00F53D84"/>
    <w:rsid w:val="00F53ED3"/>
    <w:rsid w:val="00F5525B"/>
    <w:rsid w:val="00F6087A"/>
    <w:rsid w:val="00F62232"/>
    <w:rsid w:val="00F641D9"/>
    <w:rsid w:val="00F64C65"/>
    <w:rsid w:val="00F65FD7"/>
    <w:rsid w:val="00F66058"/>
    <w:rsid w:val="00F6614E"/>
    <w:rsid w:val="00F66AFD"/>
    <w:rsid w:val="00F66BAB"/>
    <w:rsid w:val="00F66DB8"/>
    <w:rsid w:val="00F677E3"/>
    <w:rsid w:val="00F67918"/>
    <w:rsid w:val="00F70ADA"/>
    <w:rsid w:val="00F71C16"/>
    <w:rsid w:val="00F722A5"/>
    <w:rsid w:val="00F746B5"/>
    <w:rsid w:val="00F75C8A"/>
    <w:rsid w:val="00F81980"/>
    <w:rsid w:val="00F81CD2"/>
    <w:rsid w:val="00F81D7C"/>
    <w:rsid w:val="00F859CA"/>
    <w:rsid w:val="00F8779A"/>
    <w:rsid w:val="00F90566"/>
    <w:rsid w:val="00F91FEC"/>
    <w:rsid w:val="00F92472"/>
    <w:rsid w:val="00F92C7C"/>
    <w:rsid w:val="00F94441"/>
    <w:rsid w:val="00F96092"/>
    <w:rsid w:val="00FA53E3"/>
    <w:rsid w:val="00FB05EF"/>
    <w:rsid w:val="00FB2D94"/>
    <w:rsid w:val="00FB7AA0"/>
    <w:rsid w:val="00FC20B2"/>
    <w:rsid w:val="00FC56C9"/>
    <w:rsid w:val="00FC7A45"/>
    <w:rsid w:val="00FD1A39"/>
    <w:rsid w:val="00FD1BA9"/>
    <w:rsid w:val="00FD3C26"/>
    <w:rsid w:val="00FD4CFD"/>
    <w:rsid w:val="00FD69E6"/>
    <w:rsid w:val="00FE1EFB"/>
    <w:rsid w:val="00FE28B7"/>
    <w:rsid w:val="00FE2F87"/>
    <w:rsid w:val="00FE619E"/>
    <w:rsid w:val="00FE7BEA"/>
    <w:rsid w:val="00FF1214"/>
    <w:rsid w:val="00FF2215"/>
    <w:rsid w:val="00FF23A7"/>
    <w:rsid w:val="00FF3CB1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CBFC25"/>
  <w15:chartTrackingRefBased/>
  <w15:docId w15:val="{F5E710BC-BDC3-4BB0-B8E7-8B83EAFF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68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0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6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F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F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F1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6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955"/>
  </w:style>
  <w:style w:type="paragraph" w:styleId="Footer">
    <w:name w:val="footer"/>
    <w:basedOn w:val="Normal"/>
    <w:link w:val="FooterChar"/>
    <w:uiPriority w:val="99"/>
    <w:unhideWhenUsed/>
    <w:rsid w:val="003F6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955"/>
  </w:style>
  <w:style w:type="character" w:styleId="PlaceholderText">
    <w:name w:val="Placeholder Text"/>
    <w:basedOn w:val="DefaultParagraphFont"/>
    <w:uiPriority w:val="99"/>
    <w:semiHidden/>
    <w:rsid w:val="008125C4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6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1F7E63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1F7E6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F7E63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F7E6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F7E63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1F7E6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68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E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87EE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7DD9E-3644-4469-9C83-40C616BF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Tenaw Tiruye</dc:creator>
  <cp:keywords/>
  <dc:description/>
  <cp:lastModifiedBy>Tenaw Tiruye</cp:lastModifiedBy>
  <cp:revision>301</cp:revision>
  <cp:lastPrinted>2021-09-21T03:12:00Z</cp:lastPrinted>
  <dcterms:created xsi:type="dcterms:W3CDTF">2021-11-01T00:37:00Z</dcterms:created>
  <dcterms:modified xsi:type="dcterms:W3CDTF">2022-09-02T03:49:00Z</dcterms:modified>
</cp:coreProperties>
</file>